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bottom w:val="single" w:sz="8" w:space="0" w:color="31849B" w:themeColor="accent5" w:themeShade="BF"/>
        </w:tblBorders>
        <w:tblCellMar>
          <w:left w:w="70" w:type="dxa"/>
          <w:right w:w="70" w:type="dxa"/>
        </w:tblCellMar>
        <w:tblLook w:val="0000"/>
      </w:tblPr>
      <w:tblGrid>
        <w:gridCol w:w="8505"/>
      </w:tblGrid>
      <w:tr w:rsidR="009E4A0F" w:rsidRPr="00787CB1" w:rsidTr="00910BF5">
        <w:trPr>
          <w:trHeight w:val="1284"/>
          <w:jc w:val="center"/>
        </w:trPr>
        <w:tc>
          <w:tcPr>
            <w:tcW w:w="8505" w:type="dxa"/>
            <w:vAlign w:val="center"/>
          </w:tcPr>
          <w:p w:rsidR="009E4A0F" w:rsidRPr="009C6080" w:rsidRDefault="00A9761F" w:rsidP="00531069">
            <w:pPr>
              <w:spacing w:before="0"/>
              <w:ind w:left="74" w:right="70"/>
              <w:jc w:val="center"/>
              <w:rPr>
                <w:rFonts w:cs="Arial"/>
                <w:b/>
                <w:bCs/>
                <w:color w:val="404040" w:themeColor="text1" w:themeTint="BF"/>
                <w:spacing w:val="20"/>
                <w:sz w:val="36"/>
                <w:szCs w:val="36"/>
              </w:rPr>
            </w:pPr>
            <w:sdt>
              <w:sdtPr>
                <w:rPr>
                  <w:rFonts w:cs="Arial"/>
                  <w:b/>
                  <w:bCs/>
                  <w:color w:val="404040" w:themeColor="text1" w:themeTint="BF"/>
                  <w:spacing w:val="20"/>
                  <w:sz w:val="36"/>
                  <w:szCs w:val="36"/>
                </w:rPr>
                <w:alias w:val="Título"/>
                <w:id w:val="1745688"/>
                <w:placeholder>
                  <w:docPart w:val="6793CDBC15704D368F2D478C4607D7F6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Content>
                <w:proofErr w:type="spellStart"/>
                <w:r w:rsidR="002E1DFB">
                  <w:rPr>
                    <w:rFonts w:cs="Arial"/>
                    <w:b/>
                    <w:bCs/>
                    <w:color w:val="404040" w:themeColor="text1" w:themeTint="BF"/>
                    <w:spacing w:val="20"/>
                    <w:sz w:val="36"/>
                    <w:szCs w:val="36"/>
                  </w:rPr>
                  <w:t>TortoiseSVN</w:t>
                </w:r>
                <w:proofErr w:type="spellEnd"/>
                <w:r w:rsidR="002E1DFB">
                  <w:rPr>
                    <w:rFonts w:cs="Arial"/>
                    <w:b/>
                    <w:bCs/>
                    <w:color w:val="404040" w:themeColor="text1" w:themeTint="BF"/>
                    <w:spacing w:val="20"/>
                    <w:sz w:val="36"/>
                    <w:szCs w:val="36"/>
                  </w:rPr>
                  <w:t xml:space="preserve"> y </w:t>
                </w:r>
                <w:proofErr w:type="spellStart"/>
                <w:r w:rsidR="002E1DFB">
                  <w:rPr>
                    <w:rFonts w:cs="Arial"/>
                    <w:b/>
                    <w:bCs/>
                    <w:color w:val="404040" w:themeColor="text1" w:themeTint="BF"/>
                    <w:spacing w:val="20"/>
                    <w:sz w:val="36"/>
                    <w:szCs w:val="36"/>
                  </w:rPr>
                  <w:t>LabVIEW</w:t>
                </w:r>
                <w:proofErr w:type="spellEnd"/>
              </w:sdtContent>
            </w:sdt>
          </w:p>
        </w:tc>
      </w:tr>
    </w:tbl>
    <w:p w:rsidR="009E4A0F" w:rsidRDefault="009E4A0F" w:rsidP="00304177">
      <w:pPr>
        <w:spacing w:before="0"/>
        <w:rPr>
          <w:rFonts w:cs="Arial"/>
        </w:rPr>
      </w:pPr>
    </w:p>
    <w:p w:rsidR="00AE38C4" w:rsidRPr="00117D9D" w:rsidRDefault="00AE38C4" w:rsidP="00304177">
      <w:pPr>
        <w:spacing w:before="0"/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70" w:type="dxa"/>
          <w:right w:w="70" w:type="dxa"/>
        </w:tblCellMar>
        <w:tblLook w:val="0000"/>
      </w:tblPr>
      <w:tblGrid>
        <w:gridCol w:w="2043"/>
        <w:gridCol w:w="4591"/>
      </w:tblGrid>
      <w:tr w:rsidR="009E4A0F" w:rsidRPr="00117D9D" w:rsidTr="00787CB1">
        <w:trPr>
          <w:trHeight w:val="567"/>
          <w:jc w:val="center"/>
        </w:trPr>
        <w:tc>
          <w:tcPr>
            <w:tcW w:w="2043" w:type="dxa"/>
            <w:vAlign w:val="center"/>
          </w:tcPr>
          <w:p w:rsidR="009E4A0F" w:rsidRPr="00787CB1" w:rsidRDefault="009E4A0F" w:rsidP="00787CB1">
            <w:pPr>
              <w:spacing w:before="0"/>
              <w:ind w:right="214"/>
              <w:jc w:val="right"/>
              <w:rPr>
                <w:rFonts w:cs="Arial"/>
                <w:b/>
                <w:bCs/>
                <w:color w:val="31849B" w:themeColor="accent5" w:themeShade="BF"/>
                <w:sz w:val="22"/>
                <w:szCs w:val="22"/>
              </w:rPr>
            </w:pPr>
            <w:r w:rsidRPr="00787CB1">
              <w:rPr>
                <w:rFonts w:cs="Arial"/>
                <w:b/>
                <w:bCs/>
                <w:color w:val="31849B" w:themeColor="accent5" w:themeShade="BF"/>
                <w:sz w:val="22"/>
                <w:szCs w:val="22"/>
              </w:rPr>
              <w:t>Cliente:</w:t>
            </w:r>
          </w:p>
        </w:tc>
        <w:tc>
          <w:tcPr>
            <w:tcW w:w="4591" w:type="dxa"/>
            <w:vAlign w:val="center"/>
          </w:tcPr>
          <w:p w:rsidR="009E4A0F" w:rsidRPr="00814509" w:rsidRDefault="006179A8" w:rsidP="006179A8">
            <w:pPr>
              <w:spacing w:before="0"/>
              <w:rPr>
                <w:rFonts w:cs="Arial"/>
                <w:b/>
                <w:color w:val="404040" w:themeColor="text1" w:themeTint="BF"/>
                <w:szCs w:val="22"/>
              </w:rPr>
            </w:pPr>
            <w:r w:rsidRPr="00814509">
              <w:rPr>
                <w:rFonts w:cs="Arial"/>
                <w:b/>
                <w:color w:val="404040" w:themeColor="text1" w:themeTint="BF"/>
                <w:szCs w:val="22"/>
              </w:rPr>
              <w:t>IK4-TEKNIKER</w:t>
            </w:r>
          </w:p>
        </w:tc>
      </w:tr>
      <w:tr w:rsidR="009E4A0F" w:rsidRPr="00117D9D" w:rsidTr="00787CB1">
        <w:trPr>
          <w:trHeight w:val="567"/>
          <w:jc w:val="center"/>
        </w:trPr>
        <w:tc>
          <w:tcPr>
            <w:tcW w:w="2043" w:type="dxa"/>
            <w:vAlign w:val="center"/>
          </w:tcPr>
          <w:p w:rsidR="009E4A0F" w:rsidRPr="00787CB1" w:rsidRDefault="00176DD7" w:rsidP="00787CB1">
            <w:pPr>
              <w:spacing w:before="0"/>
              <w:ind w:right="214"/>
              <w:jc w:val="right"/>
              <w:rPr>
                <w:rFonts w:cs="Arial"/>
                <w:b/>
                <w:bCs/>
                <w:color w:val="31849B" w:themeColor="accent5" w:themeShade="B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31849B" w:themeColor="accent5" w:themeShade="BF"/>
                <w:sz w:val="22"/>
                <w:szCs w:val="22"/>
              </w:rPr>
              <w:t>Proyecto</w:t>
            </w:r>
            <w:r w:rsidR="009E4A0F" w:rsidRPr="00787CB1">
              <w:rPr>
                <w:rFonts w:cs="Arial"/>
                <w:b/>
                <w:bCs/>
                <w:color w:val="31849B" w:themeColor="accent5" w:themeShade="BF"/>
                <w:sz w:val="22"/>
                <w:szCs w:val="22"/>
              </w:rPr>
              <w:t xml:space="preserve"> Nº:</w:t>
            </w:r>
          </w:p>
        </w:tc>
        <w:tc>
          <w:tcPr>
            <w:tcW w:w="4591" w:type="dxa"/>
            <w:vAlign w:val="center"/>
          </w:tcPr>
          <w:p w:rsidR="009E4A0F" w:rsidRPr="00814509" w:rsidRDefault="00A9761F" w:rsidP="00304177">
            <w:pPr>
              <w:spacing w:before="0"/>
              <w:rPr>
                <w:rFonts w:cs="Arial"/>
                <w:color w:val="404040" w:themeColor="text1" w:themeTint="BF"/>
                <w:sz w:val="22"/>
                <w:szCs w:val="22"/>
              </w:rPr>
            </w:pPr>
            <w:sdt>
              <w:sdtPr>
                <w:alias w:val="Asunto"/>
                <w:id w:val="1745696"/>
                <w:placeholder>
                  <w:docPart w:val="96F32DA70C924EFCB74E08A8E02D9CE8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504C01">
                  <w:t>Librerí</w:t>
                </w:r>
                <w:r w:rsidR="002E1DFB">
                  <w:t>as IK4-TEKNIKER</w:t>
                </w:r>
              </w:sdtContent>
            </w:sdt>
          </w:p>
        </w:tc>
      </w:tr>
      <w:tr w:rsidR="009E4A0F" w:rsidRPr="00117D9D" w:rsidTr="00787CB1">
        <w:trPr>
          <w:trHeight w:val="567"/>
          <w:jc w:val="center"/>
        </w:trPr>
        <w:tc>
          <w:tcPr>
            <w:tcW w:w="2043" w:type="dxa"/>
            <w:vAlign w:val="center"/>
          </w:tcPr>
          <w:p w:rsidR="009E4A0F" w:rsidRPr="00787CB1" w:rsidRDefault="00437568" w:rsidP="00787CB1">
            <w:pPr>
              <w:spacing w:before="0"/>
              <w:ind w:right="214"/>
              <w:jc w:val="right"/>
              <w:rPr>
                <w:rFonts w:cs="Arial"/>
                <w:b/>
                <w:bCs/>
                <w:color w:val="31849B" w:themeColor="accent5" w:themeShade="B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31849B" w:themeColor="accent5" w:themeShade="BF"/>
                <w:sz w:val="22"/>
                <w:szCs w:val="22"/>
              </w:rPr>
              <w:t>Elaborado</w:t>
            </w:r>
            <w:r w:rsidR="009E4A0F" w:rsidRPr="00787CB1">
              <w:rPr>
                <w:rFonts w:cs="Arial"/>
                <w:b/>
                <w:bCs/>
                <w:color w:val="31849B" w:themeColor="accent5" w:themeShade="BF"/>
                <w:sz w:val="22"/>
                <w:szCs w:val="22"/>
              </w:rPr>
              <w:t xml:space="preserve"> por:</w:t>
            </w:r>
          </w:p>
        </w:tc>
        <w:sdt>
          <w:sdtPr>
            <w:rPr>
              <w:rFonts w:cs="Arial"/>
              <w:color w:val="404040" w:themeColor="text1" w:themeTint="BF"/>
              <w:sz w:val="22"/>
              <w:szCs w:val="22"/>
            </w:rPr>
            <w:alias w:val="Autor"/>
            <w:id w:val="1803804"/>
            <w:placeholder>
              <w:docPart w:val="5EEEC5C2C3754D9E8539F06A529B6C72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tc>
              <w:tcPr>
                <w:tcW w:w="4591" w:type="dxa"/>
                <w:vAlign w:val="center"/>
              </w:tcPr>
              <w:p w:rsidR="009E4A0F" w:rsidRPr="00814509" w:rsidRDefault="002E1DFB" w:rsidP="00304177">
                <w:pPr>
                  <w:spacing w:before="0"/>
                  <w:rPr>
                    <w:rFonts w:cs="Arial"/>
                    <w:color w:val="404040" w:themeColor="text1" w:themeTint="BF"/>
                    <w:sz w:val="22"/>
                    <w:szCs w:val="22"/>
                  </w:rPr>
                </w:pPr>
                <w:r>
                  <w:rPr>
                    <w:rFonts w:cs="Arial"/>
                    <w:color w:val="404040" w:themeColor="text1" w:themeTint="BF"/>
                    <w:sz w:val="22"/>
                    <w:szCs w:val="22"/>
                  </w:rPr>
                  <w:t>Ion Perez</w:t>
                </w:r>
              </w:p>
            </w:tc>
          </w:sdtContent>
        </w:sdt>
      </w:tr>
      <w:tr w:rsidR="009E4A0F" w:rsidRPr="00117D9D" w:rsidTr="00787CB1">
        <w:trPr>
          <w:trHeight w:val="567"/>
          <w:jc w:val="center"/>
        </w:trPr>
        <w:tc>
          <w:tcPr>
            <w:tcW w:w="2043" w:type="dxa"/>
            <w:vAlign w:val="center"/>
          </w:tcPr>
          <w:p w:rsidR="009E4A0F" w:rsidRPr="00787CB1" w:rsidRDefault="009E4A0F" w:rsidP="00787CB1">
            <w:pPr>
              <w:spacing w:before="0"/>
              <w:ind w:right="214"/>
              <w:jc w:val="right"/>
              <w:rPr>
                <w:rFonts w:cs="Arial"/>
                <w:b/>
                <w:bCs/>
                <w:color w:val="31849B" w:themeColor="accent5" w:themeShade="BF"/>
                <w:sz w:val="22"/>
                <w:szCs w:val="22"/>
              </w:rPr>
            </w:pPr>
            <w:r w:rsidRPr="00787CB1">
              <w:rPr>
                <w:rFonts w:cs="Arial"/>
                <w:b/>
                <w:bCs/>
                <w:color w:val="31849B" w:themeColor="accent5" w:themeShade="BF"/>
                <w:sz w:val="22"/>
                <w:szCs w:val="22"/>
              </w:rPr>
              <w:t>Fecha:</w:t>
            </w:r>
          </w:p>
        </w:tc>
        <w:tc>
          <w:tcPr>
            <w:tcW w:w="4591" w:type="dxa"/>
            <w:vAlign w:val="center"/>
          </w:tcPr>
          <w:p w:rsidR="009E4A0F" w:rsidRPr="00814509" w:rsidRDefault="00785C2C" w:rsidP="00304177">
            <w:pPr>
              <w:spacing w:before="0"/>
              <w:rPr>
                <w:rFonts w:cs="Arial"/>
                <w:color w:val="404040" w:themeColor="text1" w:themeTint="BF"/>
                <w:szCs w:val="22"/>
              </w:rPr>
            </w:pPr>
            <w:r>
              <w:rPr>
                <w:rFonts w:cs="Arial"/>
                <w:color w:val="404040" w:themeColor="text1" w:themeTint="BF"/>
                <w:sz w:val="22"/>
                <w:szCs w:val="22"/>
              </w:rPr>
              <w:t>29/03/2012</w:t>
            </w:r>
          </w:p>
        </w:tc>
      </w:tr>
      <w:tr w:rsidR="00AE38C4" w:rsidRPr="00117D9D" w:rsidTr="00787CB1">
        <w:trPr>
          <w:trHeight w:val="567"/>
          <w:jc w:val="center"/>
        </w:trPr>
        <w:tc>
          <w:tcPr>
            <w:tcW w:w="2043" w:type="dxa"/>
            <w:vAlign w:val="center"/>
          </w:tcPr>
          <w:p w:rsidR="00AE38C4" w:rsidRDefault="00AE38C4" w:rsidP="00787CB1">
            <w:pPr>
              <w:spacing w:before="0"/>
              <w:ind w:right="214"/>
              <w:jc w:val="right"/>
              <w:rPr>
                <w:rFonts w:cs="Arial"/>
                <w:b/>
                <w:bCs/>
                <w:color w:val="31849B" w:themeColor="accent5" w:themeShade="BF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31849B" w:themeColor="accent5" w:themeShade="BF"/>
                <w:sz w:val="22"/>
                <w:szCs w:val="22"/>
              </w:rPr>
              <w:t>Versión:</w:t>
            </w:r>
          </w:p>
        </w:tc>
        <w:tc>
          <w:tcPr>
            <w:tcW w:w="4591" w:type="dxa"/>
            <w:vAlign w:val="center"/>
          </w:tcPr>
          <w:p w:rsidR="00AE38C4" w:rsidRPr="00814509" w:rsidRDefault="002E1DFB" w:rsidP="00304177">
            <w:pPr>
              <w:spacing w:before="0"/>
              <w:rPr>
                <w:rFonts w:cs="Arial"/>
                <w:color w:val="404040" w:themeColor="text1" w:themeTint="BF"/>
                <w:sz w:val="22"/>
                <w:szCs w:val="22"/>
              </w:rPr>
            </w:pPr>
            <w:r>
              <w:rPr>
                <w:rFonts w:cs="Arial"/>
                <w:color w:val="404040" w:themeColor="text1" w:themeTint="BF"/>
                <w:sz w:val="22"/>
                <w:szCs w:val="22"/>
              </w:rPr>
              <w:t>1.0</w:t>
            </w:r>
          </w:p>
        </w:tc>
      </w:tr>
    </w:tbl>
    <w:p w:rsidR="00304177" w:rsidRDefault="00304177" w:rsidP="00304177">
      <w:pPr>
        <w:spacing w:before="0"/>
        <w:jc w:val="left"/>
        <w:rPr>
          <w:rFonts w:cs="Arial"/>
          <w:sz w:val="22"/>
          <w:szCs w:val="22"/>
        </w:rPr>
      </w:pPr>
    </w:p>
    <w:p w:rsidR="00304177" w:rsidRPr="00304177" w:rsidRDefault="00304177" w:rsidP="00304177">
      <w:pPr>
        <w:spacing w:before="0"/>
        <w:jc w:val="left"/>
        <w:rPr>
          <w:rFonts w:cs="Arial"/>
          <w:sz w:val="22"/>
          <w:szCs w:val="22"/>
        </w:rPr>
      </w:pPr>
    </w:p>
    <w:p w:rsidR="00304177" w:rsidRDefault="00304177" w:rsidP="00304177">
      <w:pPr>
        <w:jc w:val="left"/>
        <w:rPr>
          <w:rFonts w:cs="Arial"/>
          <w:sz w:val="28"/>
        </w:rPr>
      </w:pPr>
    </w:p>
    <w:p w:rsidR="00304177" w:rsidRPr="00117D9D" w:rsidRDefault="00304177" w:rsidP="00304177">
      <w:pPr>
        <w:jc w:val="left"/>
        <w:rPr>
          <w:rFonts w:cs="Arial"/>
          <w:sz w:val="28"/>
        </w:rPr>
        <w:sectPr w:rsidR="00304177" w:rsidRPr="00117D9D" w:rsidSect="003041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371" w:right="1418" w:bottom="1134" w:left="1418" w:header="720" w:footer="369" w:gutter="0"/>
          <w:cols w:space="720"/>
        </w:sectPr>
      </w:pPr>
    </w:p>
    <w:p w:rsidR="009E4A0F" w:rsidRPr="00FD6DA1" w:rsidRDefault="009E4A0F" w:rsidP="00FD6DA1">
      <w:pPr>
        <w:spacing w:before="0"/>
        <w:rPr>
          <w:rFonts w:cs="Arial"/>
          <w:sz w:val="28"/>
        </w:rPr>
      </w:pPr>
      <w:bookmarkStart w:id="0" w:name="_Toc72912079"/>
    </w:p>
    <w:p w:rsidR="009E4A0F" w:rsidRPr="00BA6F1A" w:rsidRDefault="00BA6F1A" w:rsidP="00BA6F1A">
      <w:pPr>
        <w:shd w:val="clear" w:color="auto" w:fill="262626" w:themeFill="text1" w:themeFillTint="D9"/>
        <w:spacing w:before="0"/>
        <w:ind w:left="-154" w:right="-157"/>
        <w:jc w:val="center"/>
        <w:rPr>
          <w:rFonts w:cs="Arial"/>
          <w:b/>
          <w:bCs/>
          <w:color w:val="31849B" w:themeColor="accent5" w:themeShade="BF"/>
          <w:spacing w:val="20"/>
          <w:sz w:val="36"/>
        </w:rPr>
      </w:pPr>
      <w:r w:rsidRPr="00BA6F1A">
        <w:rPr>
          <w:rFonts w:cs="Arial"/>
          <w:b/>
          <w:bCs/>
          <w:color w:val="92CDDC" w:themeColor="accent5" w:themeTint="99"/>
          <w:spacing w:val="20"/>
          <w:sz w:val="40"/>
        </w:rPr>
        <w:t>-</w:t>
      </w:r>
      <w:r w:rsidR="00FD6DA1" w:rsidRPr="00BA6F1A">
        <w:rPr>
          <w:rFonts w:cs="Arial"/>
          <w:b/>
          <w:bCs/>
          <w:color w:val="FFFFFF" w:themeColor="background1"/>
          <w:spacing w:val="20"/>
          <w:sz w:val="32"/>
          <w:szCs w:val="32"/>
        </w:rPr>
        <w:t xml:space="preserve"> </w:t>
      </w:r>
      <w:bookmarkEnd w:id="0"/>
      <w:r w:rsidRPr="00BA6F1A">
        <w:rPr>
          <w:rFonts w:cs="Arial"/>
          <w:b/>
          <w:bCs/>
          <w:color w:val="FFFFFF" w:themeColor="background1"/>
          <w:spacing w:val="20"/>
          <w:sz w:val="32"/>
          <w:szCs w:val="32"/>
        </w:rPr>
        <w:t>INDICE</w:t>
      </w:r>
      <w:r w:rsidR="00F839C1" w:rsidRPr="00BA6F1A">
        <w:rPr>
          <w:rFonts w:cs="Arial"/>
          <w:b/>
          <w:bCs/>
          <w:color w:val="92CDDC" w:themeColor="accent5" w:themeTint="99"/>
          <w:spacing w:val="20"/>
          <w:sz w:val="40"/>
        </w:rPr>
        <w:t xml:space="preserve"> </w:t>
      </w:r>
      <w:r w:rsidRPr="00BA6F1A">
        <w:rPr>
          <w:rFonts w:cs="Arial"/>
          <w:b/>
          <w:bCs/>
          <w:color w:val="92CDDC" w:themeColor="accent5" w:themeTint="99"/>
          <w:spacing w:val="20"/>
          <w:sz w:val="40"/>
        </w:rPr>
        <w:t>-</w:t>
      </w:r>
    </w:p>
    <w:p w:rsidR="00EB39F8" w:rsidRDefault="00A9761F">
      <w:pPr>
        <w:pStyle w:val="TDC1"/>
        <w:tabs>
          <w:tab w:val="left" w:pos="1276"/>
          <w:tab w:val="right" w:leader="dot" w:pos="9060"/>
        </w:tabs>
        <w:rPr>
          <w:rFonts w:asciiTheme="minorHAnsi" w:eastAsiaTheme="minorEastAsia" w:hAnsiTheme="minorHAnsi" w:cstheme="minorBidi"/>
          <w:b w:val="0"/>
          <w:iCs w:val="0"/>
          <w:caps w:val="0"/>
          <w:noProof/>
          <w:sz w:val="22"/>
          <w:szCs w:val="22"/>
        </w:rPr>
      </w:pPr>
      <w:r w:rsidRPr="00104DAA">
        <w:rPr>
          <w:rFonts w:ascii="Arial" w:hAnsi="Arial" w:cs="Arial"/>
          <w:color w:val="595959" w:themeColor="text1" w:themeTint="A6"/>
          <w:sz w:val="24"/>
        </w:rPr>
        <w:fldChar w:fldCharType="begin"/>
      </w:r>
      <w:r w:rsidR="009E4A0F" w:rsidRPr="00104DAA">
        <w:rPr>
          <w:rFonts w:ascii="Arial" w:hAnsi="Arial" w:cs="Arial"/>
          <w:color w:val="595959" w:themeColor="text1" w:themeTint="A6"/>
          <w:sz w:val="24"/>
        </w:rPr>
        <w:instrText xml:space="preserve"> TOC \o "2-3" \h \z \t "Título 1;1" </w:instrText>
      </w:r>
      <w:r w:rsidRPr="00104DAA">
        <w:rPr>
          <w:rFonts w:ascii="Arial" w:hAnsi="Arial" w:cs="Arial"/>
          <w:color w:val="595959" w:themeColor="text1" w:themeTint="A6"/>
          <w:sz w:val="24"/>
        </w:rPr>
        <w:fldChar w:fldCharType="separate"/>
      </w:r>
      <w:hyperlink w:anchor="_Toc378260761" w:history="1">
        <w:r w:rsidR="00EB39F8" w:rsidRPr="00FC7FFB">
          <w:rPr>
            <w:rStyle w:val="Hipervnculo"/>
            <w:noProof/>
          </w:rPr>
          <w:t>0.</w:t>
        </w:r>
        <w:r w:rsidR="00EB39F8">
          <w:rPr>
            <w:rFonts w:asciiTheme="minorHAnsi" w:eastAsiaTheme="minorEastAsia" w:hAnsiTheme="minorHAnsi" w:cstheme="minorBidi"/>
            <w:b w:val="0"/>
            <w:iCs w:val="0"/>
            <w:caps w:val="0"/>
            <w:noProof/>
            <w:sz w:val="22"/>
            <w:szCs w:val="22"/>
          </w:rPr>
          <w:tab/>
        </w:r>
        <w:r w:rsidR="00EB39F8" w:rsidRPr="00FC7FFB">
          <w:rPr>
            <w:rStyle w:val="Hipervnculo"/>
            <w:noProof/>
          </w:rPr>
          <w:t>INTRODUCCIÓN</w:t>
        </w:r>
        <w:r w:rsidR="00EB39F8">
          <w:rPr>
            <w:noProof/>
            <w:webHidden/>
          </w:rPr>
          <w:tab/>
        </w:r>
        <w:r w:rsidR="00EB39F8">
          <w:rPr>
            <w:noProof/>
            <w:webHidden/>
          </w:rPr>
          <w:fldChar w:fldCharType="begin"/>
        </w:r>
        <w:r w:rsidR="00EB39F8">
          <w:rPr>
            <w:noProof/>
            <w:webHidden/>
          </w:rPr>
          <w:instrText xml:space="preserve"> PAGEREF _Toc378260761 \h </w:instrText>
        </w:r>
        <w:r w:rsidR="00EB39F8">
          <w:rPr>
            <w:noProof/>
            <w:webHidden/>
          </w:rPr>
        </w:r>
        <w:r w:rsidR="00EB39F8">
          <w:rPr>
            <w:noProof/>
            <w:webHidden/>
          </w:rPr>
          <w:fldChar w:fldCharType="separate"/>
        </w:r>
        <w:r w:rsidR="00EB39F8">
          <w:rPr>
            <w:noProof/>
            <w:webHidden/>
          </w:rPr>
          <w:t>3</w:t>
        </w:r>
        <w:r w:rsidR="00EB39F8">
          <w:rPr>
            <w:noProof/>
            <w:webHidden/>
          </w:rPr>
          <w:fldChar w:fldCharType="end"/>
        </w:r>
      </w:hyperlink>
    </w:p>
    <w:p w:rsidR="00EB39F8" w:rsidRDefault="00EB39F8">
      <w:pPr>
        <w:pStyle w:val="TDC1"/>
        <w:tabs>
          <w:tab w:val="left" w:pos="1276"/>
          <w:tab w:val="right" w:leader="dot" w:pos="9060"/>
        </w:tabs>
        <w:rPr>
          <w:rFonts w:asciiTheme="minorHAnsi" w:eastAsiaTheme="minorEastAsia" w:hAnsiTheme="minorHAnsi" w:cstheme="minorBidi"/>
          <w:b w:val="0"/>
          <w:iCs w:val="0"/>
          <w:caps w:val="0"/>
          <w:noProof/>
          <w:sz w:val="22"/>
          <w:szCs w:val="22"/>
        </w:rPr>
      </w:pPr>
      <w:hyperlink w:anchor="_Toc378260762" w:history="1">
        <w:r w:rsidRPr="00FC7FFB">
          <w:rPr>
            <w:rStyle w:val="Hipervnculo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iCs w:val="0"/>
            <w:caps w:val="0"/>
            <w:noProof/>
            <w:sz w:val="22"/>
            <w:szCs w:val="22"/>
          </w:rPr>
          <w:tab/>
        </w:r>
        <w:r w:rsidRPr="00FC7FFB">
          <w:rPr>
            <w:rStyle w:val="Hipervnculo"/>
            <w:noProof/>
          </w:rPr>
          <w:t>TORTOISE Y LABVIEW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_Toc378260762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B39F8" w:rsidRDefault="00EB39F8">
      <w:pPr>
        <w:pStyle w:val="TDC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378260763" w:history="1">
        <w:r w:rsidRPr="00FC7FFB">
          <w:rPr>
            <w:rStyle w:val="Hipervnculo"/>
            <w:noProof/>
          </w:rPr>
          <w:t>1.1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FC7FFB">
          <w:rPr>
            <w:rStyle w:val="Hipervnculo"/>
            <w:noProof/>
          </w:rPr>
          <w:t>User libraries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_Toc378260763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B39F8" w:rsidRDefault="00EB39F8">
      <w:pPr>
        <w:pStyle w:val="TDC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378260764" w:history="1">
        <w:r w:rsidRPr="00FC7FFB">
          <w:rPr>
            <w:rStyle w:val="Hipervnculo"/>
            <w:noProof/>
          </w:rPr>
          <w:t>1.2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FC7FFB">
          <w:rPr>
            <w:rStyle w:val="Hipervnculo"/>
            <w:noProof/>
          </w:rPr>
          <w:t>Otras librerías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_Toc378260764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B39F8" w:rsidRDefault="00EB39F8">
      <w:pPr>
        <w:pStyle w:val="TDC1"/>
        <w:tabs>
          <w:tab w:val="left" w:pos="1276"/>
          <w:tab w:val="right" w:leader="dot" w:pos="9060"/>
        </w:tabs>
        <w:rPr>
          <w:rFonts w:asciiTheme="minorHAnsi" w:eastAsiaTheme="minorEastAsia" w:hAnsiTheme="minorHAnsi" w:cstheme="minorBidi"/>
          <w:b w:val="0"/>
          <w:iCs w:val="0"/>
          <w:caps w:val="0"/>
          <w:noProof/>
          <w:sz w:val="22"/>
          <w:szCs w:val="22"/>
        </w:rPr>
      </w:pPr>
      <w:hyperlink w:anchor="_Toc378260765" w:history="1">
        <w:r w:rsidRPr="00FC7FFB">
          <w:rPr>
            <w:rStyle w:val="Hipervnculo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iCs w:val="0"/>
            <w:caps w:val="0"/>
            <w:noProof/>
            <w:sz w:val="22"/>
            <w:szCs w:val="22"/>
          </w:rPr>
          <w:tab/>
        </w:r>
        <w:r w:rsidRPr="00FC7FFB">
          <w:rPr>
            <w:rStyle w:val="Hipervnculo"/>
            <w:noProof/>
          </w:rPr>
          <w:t>Reserva de derechos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_Toc378260765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E4A0F" w:rsidRPr="005A3900" w:rsidRDefault="00A9761F" w:rsidP="005A3900">
      <w:pPr>
        <w:pStyle w:val="TDC1"/>
        <w:spacing w:before="0"/>
        <w:rPr>
          <w:rFonts w:ascii="Arial" w:hAnsi="Arial" w:cs="Arial"/>
          <w:b w:val="0"/>
          <w:bCs/>
          <w:color w:val="595959" w:themeColor="text1" w:themeTint="A6"/>
          <w:sz w:val="24"/>
        </w:rPr>
      </w:pPr>
      <w:r w:rsidRPr="00104DAA">
        <w:rPr>
          <w:rFonts w:ascii="Arial" w:hAnsi="Arial" w:cs="Arial"/>
          <w:color w:val="595959" w:themeColor="text1" w:themeTint="A6"/>
          <w:sz w:val="24"/>
        </w:rPr>
        <w:fldChar w:fldCharType="end"/>
      </w:r>
    </w:p>
    <w:p w:rsidR="009E4A0F" w:rsidRPr="00814509" w:rsidRDefault="009E4A0F" w:rsidP="00814509">
      <w:pPr>
        <w:pStyle w:val="Ttulo1"/>
      </w:pPr>
      <w:r w:rsidRPr="00117D9D">
        <w:br w:type="page"/>
      </w:r>
      <w:bookmarkStart w:id="1" w:name="_Toc378260761"/>
      <w:r w:rsidRPr="00814509">
        <w:t>INTRODUCCIÓN</w:t>
      </w:r>
      <w:bookmarkEnd w:id="1"/>
    </w:p>
    <w:p w:rsidR="009E4A0F" w:rsidRPr="00D24541" w:rsidRDefault="002E1DFB" w:rsidP="002E1DFB">
      <w:r>
        <w:t xml:space="preserve">Este documento recoge los datos principales para recoger las librerías desde la ubicación en el servidor al ordenador individual, de manera que aparezcan </w:t>
      </w:r>
      <w:proofErr w:type="gramStart"/>
      <w:r>
        <w:t>la librerías</w:t>
      </w:r>
      <w:proofErr w:type="gramEnd"/>
      <w:r>
        <w:t xml:space="preserve"> de </w:t>
      </w:r>
      <w:proofErr w:type="spellStart"/>
      <w:r>
        <w:t>LabVIEW</w:t>
      </w:r>
      <w:proofErr w:type="spellEnd"/>
      <w:r>
        <w:t xml:space="preserve"> de manera adecuada.</w:t>
      </w:r>
    </w:p>
    <w:p w:rsidR="002E1DFB" w:rsidRDefault="002E1DFB" w:rsidP="002E1DFB">
      <w:pPr>
        <w:pStyle w:val="Ttulo1"/>
      </w:pPr>
      <w:bookmarkStart w:id="2" w:name="_Toc378260762"/>
      <w:r>
        <w:t>TORTOISE Y LABVIEW</w:t>
      </w:r>
      <w:bookmarkEnd w:id="2"/>
    </w:p>
    <w:p w:rsidR="00584748" w:rsidRPr="00584748" w:rsidRDefault="00584748" w:rsidP="00584748">
      <w:pPr>
        <w:pStyle w:val="Ttulo2"/>
      </w:pPr>
      <w:bookmarkStart w:id="3" w:name="_Toc378260763"/>
      <w:proofErr w:type="spellStart"/>
      <w:r>
        <w:t>User</w:t>
      </w:r>
      <w:proofErr w:type="spellEnd"/>
      <w:r>
        <w:t xml:space="preserve"> </w:t>
      </w:r>
      <w:proofErr w:type="spellStart"/>
      <w:r>
        <w:t>libraries</w:t>
      </w:r>
      <w:bookmarkEnd w:id="3"/>
      <w:proofErr w:type="spellEnd"/>
    </w:p>
    <w:p w:rsidR="002E1DFB" w:rsidRDefault="002E1DFB" w:rsidP="002E1DFB">
      <w:r>
        <w:t xml:space="preserve">Para bajar las librerías lo primero es poner al </w:t>
      </w:r>
      <w:proofErr w:type="spellStart"/>
      <w:r>
        <w:t>tortoise</w:t>
      </w:r>
      <w:proofErr w:type="spellEnd"/>
      <w:r>
        <w:t xml:space="preserve"> apuntando al repositorio. Para esto en el explorador de damos al botón derecho y seleccionamos “</w:t>
      </w:r>
      <w:proofErr w:type="spellStart"/>
      <w:r>
        <w:t>tortoiseSVN</w:t>
      </w:r>
      <w:proofErr w:type="spellEnd"/>
      <w:r>
        <w:sym w:font="Wingdings" w:char="00E0"/>
      </w:r>
      <w:r>
        <w:t>Repo-browser.</w:t>
      </w:r>
    </w:p>
    <w:p w:rsidR="002E1DFB" w:rsidRDefault="002E1DFB" w:rsidP="002E1DFB">
      <w:r>
        <w:t>En la ventana que aparece escribimos la siguiente dirección:</w:t>
      </w:r>
    </w:p>
    <w:p w:rsidR="002E1DFB" w:rsidRDefault="002E1DFB" w:rsidP="002E1DFB">
      <w:r>
        <w:t>file://ada/DTecnologia/Unidades/AUT_ControlAutomatico/Automatizacion/LabVIEW/TeknikerControls_SVN/trunk</w:t>
      </w:r>
    </w:p>
    <w:p w:rsidR="002E1DFB" w:rsidRDefault="002E1DFB" w:rsidP="002E1DFB">
      <w:proofErr w:type="gramStart"/>
      <w:r>
        <w:t>y</w:t>
      </w:r>
      <w:proofErr w:type="gramEnd"/>
      <w:r>
        <w:t xml:space="preserve"> saldrán los repositorios que están subidos arriba.</w:t>
      </w:r>
    </w:p>
    <w:p w:rsidR="002E1DFB" w:rsidRDefault="002E1DFB" w:rsidP="002E1DFB">
      <w:pPr>
        <w:jc w:val="center"/>
      </w:pPr>
      <w:r>
        <w:rPr>
          <w:noProof/>
        </w:rPr>
        <w:drawing>
          <wp:inline distT="0" distB="0" distL="0" distR="0">
            <wp:extent cx="3114675" cy="2390775"/>
            <wp:effectExtent l="19050" t="0" r="9525" b="0"/>
            <wp:docPr id="2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DFB" w:rsidRDefault="002E1DFB" w:rsidP="002E1DFB">
      <w:r>
        <w:t xml:space="preserve">Seleccionaremos el </w:t>
      </w:r>
      <w:proofErr w:type="spellStart"/>
      <w:r>
        <w:t>trunk</w:t>
      </w:r>
      <w:proofErr w:type="spellEnd"/>
      <w:r>
        <w:t xml:space="preserve"> que nos interese bajar.</w:t>
      </w:r>
    </w:p>
    <w:p w:rsidR="002E1DFB" w:rsidRDefault="002E1DFB" w:rsidP="002E1DFB">
      <w:r>
        <w:t xml:space="preserve">Para bajar la </w:t>
      </w:r>
      <w:proofErr w:type="spellStart"/>
      <w:r>
        <w:t>librerianos</w:t>
      </w:r>
      <w:proofErr w:type="spellEnd"/>
      <w:r>
        <w:t xml:space="preserve"> situamos con el explorador donde queremos bajar y con el botón derecho le damos a SVN </w:t>
      </w:r>
      <w:proofErr w:type="spellStart"/>
      <w:r>
        <w:t>Checkout</w:t>
      </w:r>
      <w:proofErr w:type="spellEnd"/>
      <w:r>
        <w:t>. Aparece la siguiente ventana</w:t>
      </w:r>
    </w:p>
    <w:p w:rsidR="002E1DFB" w:rsidRDefault="002E1DFB" w:rsidP="002E1DFB">
      <w:r>
        <w:rPr>
          <w:noProof/>
        </w:rPr>
        <w:drawing>
          <wp:inline distT="0" distB="0" distL="0" distR="0">
            <wp:extent cx="5400675" cy="2371725"/>
            <wp:effectExtent l="19050" t="0" r="9525" b="0"/>
            <wp:docPr id="22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DFB" w:rsidRDefault="002E1DFB" w:rsidP="002E1DFB">
      <w:r>
        <w:t>En donde se selecciona el repositorio que queremos bajar y la carpeta a la que queremos bajar.</w:t>
      </w:r>
    </w:p>
    <w:p w:rsidR="002E1DFB" w:rsidRDefault="002E1DFB" w:rsidP="002E1DFB">
      <w:r>
        <w:t>A continuación se detalla donde bajar cada repositorio y el nombre de carpeta que tiene que tener</w:t>
      </w:r>
    </w:p>
    <w:p w:rsidR="002E1DFB" w:rsidRDefault="002E1DFB" w:rsidP="002E1DFB">
      <w:pPr>
        <w:rPr>
          <w:b/>
          <w:color w:val="FF0000"/>
          <w:u w:val="single"/>
        </w:rPr>
      </w:pPr>
      <w:r>
        <w:rPr>
          <w:b/>
          <w:color w:val="FF0000"/>
          <w:u w:val="single"/>
        </w:rPr>
        <w:t>OJO, EL NOMBRE DE CARPETA DESTINO A VECES HAY QUE CAMBIARLO RESPECTO AL DEL REPOSITORIO</w:t>
      </w:r>
    </w:p>
    <w:p w:rsidR="002E1DFB" w:rsidRDefault="002E1DFB" w:rsidP="002E1DFB">
      <w:r>
        <w:t>Los repositorios TeknikerControls1</w:t>
      </w:r>
      <w:proofErr w:type="gramStart"/>
      <w:r>
        <w:t>,TeknikerInstrument,TeknikerLib2</w:t>
      </w:r>
      <w:proofErr w:type="gramEnd"/>
    </w:p>
    <w:tbl>
      <w:tblPr>
        <w:tblStyle w:val="Listaclara"/>
        <w:tblW w:w="0" w:type="auto"/>
        <w:tblLook w:val="04A0"/>
      </w:tblPr>
      <w:tblGrid>
        <w:gridCol w:w="2264"/>
        <w:gridCol w:w="3260"/>
        <w:gridCol w:w="3616"/>
      </w:tblGrid>
      <w:tr w:rsidR="002E1DFB" w:rsidTr="00504C01">
        <w:trPr>
          <w:cnfStyle w:val="100000000000"/>
        </w:trPr>
        <w:tc>
          <w:tcPr>
            <w:cnfStyle w:val="001000000000"/>
            <w:tcW w:w="2046" w:type="dxa"/>
            <w:hideMark/>
          </w:tcPr>
          <w:p w:rsidR="002E1DFB" w:rsidRDefault="002E1DFB">
            <w:r>
              <w:t>Donde copiar</w:t>
            </w:r>
          </w:p>
        </w:tc>
        <w:tc>
          <w:tcPr>
            <w:tcW w:w="3260" w:type="dxa"/>
            <w:hideMark/>
          </w:tcPr>
          <w:p w:rsidR="002E1DFB" w:rsidRDefault="002E1DFB">
            <w:pPr>
              <w:cnfStyle w:val="100000000000"/>
            </w:pPr>
            <w:r>
              <w:t>Nombre carpeta destino</w:t>
            </w:r>
          </w:p>
        </w:tc>
        <w:tc>
          <w:tcPr>
            <w:tcW w:w="3616" w:type="dxa"/>
            <w:hideMark/>
          </w:tcPr>
          <w:p w:rsidR="002E1DFB" w:rsidRDefault="002E1DFB">
            <w:pPr>
              <w:cnfStyle w:val="100000000000"/>
            </w:pPr>
            <w:r>
              <w:t>Repositorio</w:t>
            </w:r>
          </w:p>
        </w:tc>
      </w:tr>
      <w:tr w:rsidR="002E1DFB" w:rsidTr="00504C01">
        <w:trPr>
          <w:cnfStyle w:val="000000100000"/>
        </w:trPr>
        <w:tc>
          <w:tcPr>
            <w:cnfStyle w:val="001000000000"/>
            <w:tcW w:w="2046" w:type="dxa"/>
            <w:hideMark/>
          </w:tcPr>
          <w:p w:rsidR="002E1DFB" w:rsidRDefault="002E1DFB">
            <w:r>
              <w:t>instr.lib</w:t>
            </w:r>
          </w:p>
        </w:tc>
        <w:tc>
          <w:tcPr>
            <w:tcW w:w="3260" w:type="dxa"/>
            <w:hideMark/>
          </w:tcPr>
          <w:p w:rsidR="002E1DFB" w:rsidRDefault="002E1DFB">
            <w:pPr>
              <w:cnfStyle w:val="000000100000"/>
            </w:pPr>
            <w:r>
              <w:t>Tekniker</w:t>
            </w:r>
          </w:p>
        </w:tc>
        <w:tc>
          <w:tcPr>
            <w:tcW w:w="3616" w:type="dxa"/>
            <w:hideMark/>
          </w:tcPr>
          <w:p w:rsidR="002E1DFB" w:rsidRDefault="002E1DFB">
            <w:pPr>
              <w:cnfStyle w:val="000000100000"/>
            </w:pPr>
            <w:proofErr w:type="spellStart"/>
            <w:r>
              <w:t>TeknikerInstrument</w:t>
            </w:r>
            <w:proofErr w:type="spellEnd"/>
          </w:p>
        </w:tc>
      </w:tr>
      <w:tr w:rsidR="002E1DFB" w:rsidTr="00504C01">
        <w:tc>
          <w:tcPr>
            <w:cnfStyle w:val="001000000000"/>
            <w:tcW w:w="2046" w:type="dxa"/>
            <w:hideMark/>
          </w:tcPr>
          <w:p w:rsidR="002E1DFB" w:rsidRDefault="002E1DFB">
            <w:r>
              <w:t>instr.lib</w:t>
            </w:r>
          </w:p>
        </w:tc>
        <w:tc>
          <w:tcPr>
            <w:tcW w:w="3260" w:type="dxa"/>
            <w:hideMark/>
          </w:tcPr>
          <w:p w:rsidR="00FC57E9" w:rsidRDefault="002E1DFB">
            <w:pPr>
              <w:cnfStyle w:val="000000000000"/>
            </w:pPr>
            <w:r>
              <w:t xml:space="preserve">EIB741 (sólo </w:t>
            </w:r>
            <w:proofErr w:type="spellStart"/>
            <w:r>
              <w:t>LabVIEW</w:t>
            </w:r>
            <w:proofErr w:type="spellEnd"/>
            <w:r>
              <w:t xml:space="preserve"> 64bits)</w:t>
            </w:r>
            <w:r w:rsidR="00FC57E9">
              <w:rPr>
                <w:rStyle w:val="Refdenotaalpie"/>
              </w:rPr>
              <w:footnoteReference w:id="1"/>
            </w:r>
          </w:p>
        </w:tc>
        <w:tc>
          <w:tcPr>
            <w:tcW w:w="3616" w:type="dxa"/>
            <w:hideMark/>
          </w:tcPr>
          <w:p w:rsidR="002E1DFB" w:rsidRDefault="002E1DFB">
            <w:pPr>
              <w:cnfStyle w:val="000000000000"/>
            </w:pPr>
            <w:proofErr w:type="spellStart"/>
            <w:r>
              <w:t>ComercialInstruments</w:t>
            </w:r>
            <w:proofErr w:type="spellEnd"/>
            <w:r>
              <w:t>/EIB741_x64</w:t>
            </w:r>
          </w:p>
        </w:tc>
      </w:tr>
      <w:tr w:rsidR="002E1DFB" w:rsidTr="00504C01">
        <w:trPr>
          <w:cnfStyle w:val="000000100000"/>
        </w:trPr>
        <w:tc>
          <w:tcPr>
            <w:cnfStyle w:val="001000000000"/>
            <w:tcW w:w="2046" w:type="dxa"/>
            <w:hideMark/>
          </w:tcPr>
          <w:p w:rsidR="002E1DFB" w:rsidRDefault="002E1DFB">
            <w:r>
              <w:t>instr.lib</w:t>
            </w:r>
          </w:p>
        </w:tc>
        <w:tc>
          <w:tcPr>
            <w:tcW w:w="3260" w:type="dxa"/>
            <w:hideMark/>
          </w:tcPr>
          <w:p w:rsidR="002E1DFB" w:rsidRDefault="002E1DFB">
            <w:pPr>
              <w:cnfStyle w:val="000000100000"/>
            </w:pPr>
            <w:r>
              <w:t>Nombre subcarpeta repositorio</w:t>
            </w:r>
          </w:p>
        </w:tc>
        <w:tc>
          <w:tcPr>
            <w:tcW w:w="3616" w:type="dxa"/>
            <w:hideMark/>
          </w:tcPr>
          <w:p w:rsidR="002E1DFB" w:rsidRDefault="002E1DFB">
            <w:pPr>
              <w:cnfStyle w:val="000000100000"/>
            </w:pPr>
            <w:proofErr w:type="spellStart"/>
            <w:r>
              <w:t>ComercialInstruments</w:t>
            </w:r>
            <w:proofErr w:type="spellEnd"/>
            <w:r>
              <w:t>/</w:t>
            </w:r>
            <w:proofErr w:type="spellStart"/>
            <w:r>
              <w:t>xxxxx</w:t>
            </w:r>
            <w:proofErr w:type="spellEnd"/>
          </w:p>
        </w:tc>
      </w:tr>
      <w:tr w:rsidR="00504C01" w:rsidTr="00504C01">
        <w:tc>
          <w:tcPr>
            <w:cnfStyle w:val="001000000000"/>
            <w:tcW w:w="2046" w:type="dxa"/>
            <w:vMerge w:val="restart"/>
            <w:hideMark/>
          </w:tcPr>
          <w:p w:rsidR="00504C01" w:rsidRDefault="00504C01">
            <w:r>
              <w:t>user.lib</w:t>
            </w:r>
          </w:p>
        </w:tc>
        <w:tc>
          <w:tcPr>
            <w:tcW w:w="3260" w:type="dxa"/>
            <w:hideMark/>
          </w:tcPr>
          <w:p w:rsidR="00504C01" w:rsidRDefault="00504C01">
            <w:pPr>
              <w:cnfStyle w:val="000000000000"/>
            </w:pPr>
            <w:r>
              <w:t>TeknikerLib2</w:t>
            </w:r>
          </w:p>
        </w:tc>
        <w:tc>
          <w:tcPr>
            <w:tcW w:w="3616" w:type="dxa"/>
            <w:hideMark/>
          </w:tcPr>
          <w:p w:rsidR="00504C01" w:rsidRDefault="00504C01">
            <w:pPr>
              <w:cnfStyle w:val="000000000000"/>
            </w:pPr>
            <w:r>
              <w:t>TeknikerLib2</w:t>
            </w:r>
          </w:p>
        </w:tc>
      </w:tr>
      <w:tr w:rsidR="00504C01" w:rsidTr="00504C01">
        <w:trPr>
          <w:cnfStyle w:val="000000100000"/>
        </w:trPr>
        <w:tc>
          <w:tcPr>
            <w:cnfStyle w:val="001000000000"/>
            <w:tcW w:w="0" w:type="auto"/>
            <w:vMerge/>
            <w:hideMark/>
          </w:tcPr>
          <w:p w:rsidR="00504C01" w:rsidRDefault="00504C01"/>
        </w:tc>
        <w:tc>
          <w:tcPr>
            <w:tcW w:w="3260" w:type="dxa"/>
            <w:hideMark/>
          </w:tcPr>
          <w:p w:rsidR="00504C01" w:rsidRDefault="00504C01">
            <w:pPr>
              <w:cnfStyle w:val="000000100000"/>
            </w:pPr>
            <w:proofErr w:type="spellStart"/>
            <w:r>
              <w:t>errors</w:t>
            </w:r>
            <w:proofErr w:type="spellEnd"/>
          </w:p>
        </w:tc>
        <w:tc>
          <w:tcPr>
            <w:tcW w:w="3616" w:type="dxa"/>
            <w:hideMark/>
          </w:tcPr>
          <w:p w:rsidR="00504C01" w:rsidRDefault="00504C01">
            <w:pPr>
              <w:cnfStyle w:val="000000100000"/>
            </w:pPr>
            <w:proofErr w:type="spellStart"/>
            <w:r>
              <w:t>Errors</w:t>
            </w:r>
            <w:proofErr w:type="spellEnd"/>
          </w:p>
        </w:tc>
      </w:tr>
      <w:tr w:rsidR="00FC57E9" w:rsidTr="00504C01">
        <w:tc>
          <w:tcPr>
            <w:cnfStyle w:val="001000000000"/>
            <w:tcW w:w="0" w:type="auto"/>
            <w:vMerge/>
            <w:hideMark/>
          </w:tcPr>
          <w:p w:rsidR="00FC57E9" w:rsidRDefault="00FC57E9"/>
        </w:tc>
        <w:tc>
          <w:tcPr>
            <w:tcW w:w="3260" w:type="dxa"/>
            <w:hideMark/>
          </w:tcPr>
          <w:p w:rsidR="00FC57E9" w:rsidRDefault="00FC57E9">
            <w:pPr>
              <w:cnfStyle w:val="000000000000"/>
            </w:pPr>
            <w:r>
              <w:t>_</w:t>
            </w:r>
            <w:proofErr w:type="spellStart"/>
            <w:r>
              <w:t>matio</w:t>
            </w:r>
            <w:proofErr w:type="spellEnd"/>
          </w:p>
        </w:tc>
        <w:tc>
          <w:tcPr>
            <w:tcW w:w="3616" w:type="dxa"/>
            <w:hideMark/>
          </w:tcPr>
          <w:p w:rsidR="00FC57E9" w:rsidRDefault="00FC57E9">
            <w:pPr>
              <w:cnfStyle w:val="000000000000"/>
            </w:pPr>
            <w:r>
              <w:t>_</w:t>
            </w:r>
            <w:proofErr w:type="spellStart"/>
            <w:r>
              <w:t>matio</w:t>
            </w:r>
            <w:proofErr w:type="spellEnd"/>
          </w:p>
        </w:tc>
      </w:tr>
      <w:tr w:rsidR="00FC57E9" w:rsidTr="00504C01">
        <w:trPr>
          <w:cnfStyle w:val="000000100000"/>
        </w:trPr>
        <w:tc>
          <w:tcPr>
            <w:cnfStyle w:val="001000000000"/>
            <w:tcW w:w="0" w:type="auto"/>
            <w:vMerge/>
            <w:hideMark/>
          </w:tcPr>
          <w:p w:rsidR="00FC57E9" w:rsidRDefault="00FC57E9"/>
        </w:tc>
        <w:tc>
          <w:tcPr>
            <w:tcW w:w="3260" w:type="dxa"/>
            <w:hideMark/>
          </w:tcPr>
          <w:p w:rsidR="00FC57E9" w:rsidRDefault="00FC57E9">
            <w:pPr>
              <w:cnfStyle w:val="000000100000"/>
            </w:pPr>
            <w:r>
              <w:t>_</w:t>
            </w:r>
            <w:proofErr w:type="spellStart"/>
            <w:r>
              <w:t>matio</w:t>
            </w:r>
            <w:proofErr w:type="spellEnd"/>
          </w:p>
        </w:tc>
        <w:tc>
          <w:tcPr>
            <w:tcW w:w="3616" w:type="dxa"/>
            <w:hideMark/>
          </w:tcPr>
          <w:p w:rsidR="00FC57E9" w:rsidRDefault="00FC57E9">
            <w:pPr>
              <w:cnfStyle w:val="000000100000"/>
            </w:pPr>
            <w:r>
              <w:t>_matio_x64</w:t>
            </w:r>
            <w:r>
              <w:rPr>
                <w:rStyle w:val="Refdenotaalpie"/>
              </w:rPr>
              <w:footnoteReference w:id="2"/>
            </w:r>
          </w:p>
        </w:tc>
      </w:tr>
      <w:tr w:rsidR="00504C01" w:rsidTr="00504C01">
        <w:tc>
          <w:tcPr>
            <w:cnfStyle w:val="001000000000"/>
            <w:tcW w:w="0" w:type="auto"/>
            <w:vMerge/>
            <w:hideMark/>
          </w:tcPr>
          <w:p w:rsidR="00504C01" w:rsidRDefault="00504C01"/>
        </w:tc>
        <w:tc>
          <w:tcPr>
            <w:tcW w:w="3260" w:type="dxa"/>
            <w:hideMark/>
          </w:tcPr>
          <w:p w:rsidR="00504C01" w:rsidRDefault="00D15FD9">
            <w:pPr>
              <w:cnfStyle w:val="000000000000"/>
            </w:pPr>
            <w:r>
              <w:t>_</w:t>
            </w:r>
            <w:r w:rsidR="00504C01">
              <w:t>OpenG.lib</w:t>
            </w:r>
          </w:p>
        </w:tc>
        <w:tc>
          <w:tcPr>
            <w:tcW w:w="3616" w:type="dxa"/>
            <w:hideMark/>
          </w:tcPr>
          <w:p w:rsidR="00504C01" w:rsidRDefault="00504C01">
            <w:pPr>
              <w:cnfStyle w:val="000000000000"/>
            </w:pPr>
            <w:r>
              <w:t>_OpenG.lib</w:t>
            </w:r>
          </w:p>
        </w:tc>
      </w:tr>
      <w:tr w:rsidR="00504C01" w:rsidTr="00504C01">
        <w:trPr>
          <w:cnfStyle w:val="000000100000"/>
        </w:trPr>
        <w:tc>
          <w:tcPr>
            <w:cnfStyle w:val="001000000000"/>
            <w:tcW w:w="0" w:type="auto"/>
            <w:hideMark/>
          </w:tcPr>
          <w:p w:rsidR="00504C01" w:rsidRDefault="00504C01"/>
        </w:tc>
        <w:tc>
          <w:tcPr>
            <w:tcW w:w="3260" w:type="dxa"/>
            <w:hideMark/>
          </w:tcPr>
          <w:p w:rsidR="00504C01" w:rsidRDefault="00504C01">
            <w:pPr>
              <w:cnfStyle w:val="000000100000"/>
            </w:pPr>
          </w:p>
        </w:tc>
        <w:tc>
          <w:tcPr>
            <w:tcW w:w="3616" w:type="dxa"/>
            <w:hideMark/>
          </w:tcPr>
          <w:p w:rsidR="00504C01" w:rsidRDefault="00504C01">
            <w:pPr>
              <w:cnfStyle w:val="000000100000"/>
            </w:pPr>
          </w:p>
        </w:tc>
      </w:tr>
      <w:tr w:rsidR="00504C01" w:rsidTr="00504C01">
        <w:tc>
          <w:tcPr>
            <w:cnfStyle w:val="001000000000"/>
            <w:tcW w:w="0" w:type="auto"/>
            <w:hideMark/>
          </w:tcPr>
          <w:p w:rsidR="00504C01" w:rsidRDefault="00D15FD9">
            <w:proofErr w:type="spellStart"/>
            <w:r>
              <w:t>menus</w:t>
            </w:r>
            <w:proofErr w:type="spellEnd"/>
            <w:r>
              <w:t>-&gt;</w:t>
            </w:r>
            <w:proofErr w:type="spellStart"/>
            <w:r>
              <w:t>Categories</w:t>
            </w:r>
            <w:proofErr w:type="spellEnd"/>
          </w:p>
        </w:tc>
        <w:tc>
          <w:tcPr>
            <w:tcW w:w="3260" w:type="dxa"/>
            <w:hideMark/>
          </w:tcPr>
          <w:p w:rsidR="00504C01" w:rsidRDefault="00D15FD9">
            <w:pPr>
              <w:cnfStyle w:val="000000000000"/>
            </w:pPr>
            <w:proofErr w:type="spellStart"/>
            <w:r>
              <w:t>OpenG</w:t>
            </w:r>
            <w:proofErr w:type="spellEnd"/>
          </w:p>
        </w:tc>
        <w:tc>
          <w:tcPr>
            <w:tcW w:w="3616" w:type="dxa"/>
            <w:hideMark/>
          </w:tcPr>
          <w:p w:rsidR="00504C01" w:rsidRDefault="00D15FD9">
            <w:pPr>
              <w:cnfStyle w:val="000000000000"/>
            </w:pPr>
            <w:proofErr w:type="spellStart"/>
            <w:r>
              <w:t>menus_Categories</w:t>
            </w:r>
            <w:proofErr w:type="spellEnd"/>
            <w:r>
              <w:t>\</w:t>
            </w:r>
            <w:proofErr w:type="spellStart"/>
            <w:r>
              <w:t>OpenG</w:t>
            </w:r>
            <w:proofErr w:type="spellEnd"/>
          </w:p>
        </w:tc>
      </w:tr>
      <w:tr w:rsidR="002E1DFB" w:rsidTr="00504C01">
        <w:trPr>
          <w:cnfStyle w:val="000000100000"/>
        </w:trPr>
        <w:tc>
          <w:tcPr>
            <w:cnfStyle w:val="001000000000"/>
            <w:tcW w:w="2046" w:type="dxa"/>
            <w:hideMark/>
          </w:tcPr>
          <w:p w:rsidR="002E1DFB" w:rsidRDefault="002E1DFB">
            <w:proofErr w:type="spellStart"/>
            <w:r>
              <w:t>menus</w:t>
            </w:r>
            <w:proofErr w:type="spellEnd"/>
            <w:r>
              <w:sym w:font="Wingdings" w:char="00E0"/>
            </w:r>
            <w:proofErr w:type="spellStart"/>
            <w:r>
              <w:t>Controls</w:t>
            </w:r>
            <w:proofErr w:type="spellEnd"/>
          </w:p>
        </w:tc>
        <w:tc>
          <w:tcPr>
            <w:tcW w:w="3260" w:type="dxa"/>
            <w:hideMark/>
          </w:tcPr>
          <w:p w:rsidR="002E1DFB" w:rsidRDefault="002E1DFB">
            <w:pPr>
              <w:cnfStyle w:val="000000100000"/>
            </w:pPr>
            <w:r>
              <w:t>Tekniker</w:t>
            </w:r>
          </w:p>
        </w:tc>
        <w:tc>
          <w:tcPr>
            <w:tcW w:w="3616" w:type="dxa"/>
            <w:hideMark/>
          </w:tcPr>
          <w:p w:rsidR="002E1DFB" w:rsidRDefault="002E1DFB">
            <w:pPr>
              <w:cnfStyle w:val="000000100000"/>
            </w:pPr>
            <w:r>
              <w:t>TeknikerControls1</w:t>
            </w:r>
          </w:p>
        </w:tc>
      </w:tr>
      <w:tr w:rsidR="00D15FD9" w:rsidTr="00504C01">
        <w:tc>
          <w:tcPr>
            <w:cnfStyle w:val="001000000000"/>
            <w:tcW w:w="2046" w:type="dxa"/>
          </w:tcPr>
          <w:p w:rsidR="00D15FD9" w:rsidRDefault="00D15FD9"/>
        </w:tc>
        <w:tc>
          <w:tcPr>
            <w:tcW w:w="3260" w:type="dxa"/>
          </w:tcPr>
          <w:p w:rsidR="00D15FD9" w:rsidRDefault="00D15FD9">
            <w:pPr>
              <w:cnfStyle w:val="000000000000"/>
            </w:pPr>
            <w:proofErr w:type="spellStart"/>
            <w:r>
              <w:t>OpenG</w:t>
            </w:r>
            <w:proofErr w:type="spellEnd"/>
          </w:p>
        </w:tc>
        <w:tc>
          <w:tcPr>
            <w:tcW w:w="3616" w:type="dxa"/>
          </w:tcPr>
          <w:p w:rsidR="00D15FD9" w:rsidRDefault="00D15FD9">
            <w:pPr>
              <w:cnfStyle w:val="000000000000"/>
            </w:pPr>
            <w:r>
              <w:t>menus_Controls\OpenG</w:t>
            </w:r>
          </w:p>
        </w:tc>
      </w:tr>
    </w:tbl>
    <w:p w:rsidR="002E1DFB" w:rsidRDefault="002E1DFB" w:rsidP="002E1DFB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:rsidR="002E1DFB" w:rsidRDefault="002E1DFB" w:rsidP="002E1DFB">
      <w:r>
        <w:t xml:space="preserve">El repositorio de </w:t>
      </w:r>
      <w:proofErr w:type="spellStart"/>
      <w:r>
        <w:t>ComercialInstrument</w:t>
      </w:r>
      <w:proofErr w:type="spellEnd"/>
      <w:r>
        <w:t xml:space="preserve"> hay que entrar dentro de la carpeta e ir bajando el que interese uno a uno a la carpeta instr.lib con el mismo nombre que tienen en el repositorio</w:t>
      </w:r>
    </w:p>
    <w:p w:rsidR="002E1DFB" w:rsidRDefault="00584748" w:rsidP="00584748">
      <w:pPr>
        <w:pStyle w:val="Ttulo2"/>
      </w:pPr>
      <w:bookmarkStart w:id="4" w:name="_Toc378260764"/>
      <w:r>
        <w:t>Otras librerías</w:t>
      </w:r>
      <w:bookmarkEnd w:id="4"/>
    </w:p>
    <w:p w:rsidR="00584748" w:rsidRDefault="00584748" w:rsidP="00584748">
      <w:pPr>
        <w:rPr>
          <w:lang w:val="es-ES_tradnl"/>
        </w:rPr>
      </w:pPr>
      <w:r>
        <w:rPr>
          <w:lang w:val="es-ES_tradnl"/>
        </w:rPr>
        <w:t xml:space="preserve">Estas librerías se encontraran en el repositorio </w:t>
      </w:r>
      <w:hyperlink r:id="rId16" w:history="1">
        <w:r w:rsidRPr="00D0088B">
          <w:rPr>
            <w:rStyle w:val="Hipervnculo"/>
            <w:lang w:val="es-ES_tradnl"/>
          </w:rPr>
          <w:t>file://ada/DTecnologia/Unidades/AUT_ControlAutomatico/Automatizacion/LabVIEW/GenericSoft_SVN/Librerias/trunk</w:t>
        </w:r>
      </w:hyperlink>
    </w:p>
    <w:tbl>
      <w:tblPr>
        <w:tblStyle w:val="Listaclara"/>
        <w:tblpPr w:leftFromText="141" w:rightFromText="141" w:vertAnchor="text" w:horzAnchor="margin" w:tblpY="275"/>
        <w:tblW w:w="0" w:type="auto"/>
        <w:tblLook w:val="04A0"/>
      </w:tblPr>
      <w:tblGrid>
        <w:gridCol w:w="2046"/>
        <w:gridCol w:w="3260"/>
        <w:gridCol w:w="3616"/>
      </w:tblGrid>
      <w:tr w:rsidR="00584748" w:rsidTr="00584748">
        <w:trPr>
          <w:cnfStyle w:val="100000000000"/>
        </w:trPr>
        <w:tc>
          <w:tcPr>
            <w:cnfStyle w:val="001000000000"/>
            <w:tcW w:w="2046" w:type="dxa"/>
            <w:hideMark/>
          </w:tcPr>
          <w:p w:rsidR="00584748" w:rsidRDefault="00584748" w:rsidP="00584748">
            <w:r>
              <w:t>Donde copiar</w:t>
            </w:r>
          </w:p>
        </w:tc>
        <w:tc>
          <w:tcPr>
            <w:tcW w:w="3260" w:type="dxa"/>
            <w:hideMark/>
          </w:tcPr>
          <w:p w:rsidR="00584748" w:rsidRDefault="00584748" w:rsidP="00584748">
            <w:pPr>
              <w:cnfStyle w:val="100000000000"/>
            </w:pPr>
            <w:r>
              <w:t>Nombre carpeta destino</w:t>
            </w:r>
          </w:p>
        </w:tc>
        <w:tc>
          <w:tcPr>
            <w:tcW w:w="3616" w:type="dxa"/>
            <w:hideMark/>
          </w:tcPr>
          <w:p w:rsidR="00584748" w:rsidRDefault="00584748" w:rsidP="00584748">
            <w:pPr>
              <w:cnfStyle w:val="100000000000"/>
            </w:pPr>
            <w:r>
              <w:t>Repositorio</w:t>
            </w:r>
          </w:p>
        </w:tc>
      </w:tr>
      <w:tr w:rsidR="00584748" w:rsidTr="00584748">
        <w:trPr>
          <w:cnfStyle w:val="000000100000"/>
        </w:trPr>
        <w:tc>
          <w:tcPr>
            <w:cnfStyle w:val="001000000000"/>
            <w:tcW w:w="2046" w:type="dxa"/>
            <w:hideMark/>
          </w:tcPr>
          <w:p w:rsidR="00584748" w:rsidRDefault="00584748" w:rsidP="00584748">
            <w:proofErr w:type="spellStart"/>
            <w:r>
              <w:t>LabVIEWXXXX</w:t>
            </w:r>
            <w:proofErr w:type="spellEnd"/>
          </w:p>
        </w:tc>
        <w:tc>
          <w:tcPr>
            <w:tcW w:w="3260" w:type="dxa"/>
            <w:hideMark/>
          </w:tcPr>
          <w:p w:rsidR="00584748" w:rsidRDefault="00584748" w:rsidP="00584748">
            <w:pPr>
              <w:cnfStyle w:val="000000100000"/>
            </w:pPr>
            <w:proofErr w:type="spellStart"/>
            <w:r>
              <w:t>Librerias</w:t>
            </w:r>
            <w:proofErr w:type="spellEnd"/>
          </w:p>
        </w:tc>
        <w:tc>
          <w:tcPr>
            <w:tcW w:w="3616" w:type="dxa"/>
            <w:hideMark/>
          </w:tcPr>
          <w:p w:rsidR="00584748" w:rsidRDefault="00584748" w:rsidP="00584748">
            <w:pPr>
              <w:cnfStyle w:val="000000100000"/>
            </w:pPr>
            <w:proofErr w:type="spellStart"/>
            <w:r>
              <w:t>Trunk</w:t>
            </w:r>
            <w:proofErr w:type="spellEnd"/>
          </w:p>
        </w:tc>
      </w:tr>
    </w:tbl>
    <w:p w:rsidR="00584748" w:rsidRDefault="00584748" w:rsidP="00584748">
      <w:pPr>
        <w:rPr>
          <w:lang w:val="es-ES_tradnl"/>
        </w:rPr>
      </w:pPr>
      <w:r>
        <w:rPr>
          <w:lang w:val="es-ES_tradnl"/>
        </w:rPr>
        <w:t>Dentro de estas librerías se encuentran los siguientes desarrollos:</w:t>
      </w:r>
    </w:p>
    <w:p w:rsidR="00584748" w:rsidRPr="00584748" w:rsidRDefault="00584748" w:rsidP="00584748">
      <w:pPr>
        <w:pStyle w:val="Prrafodelista"/>
        <w:numPr>
          <w:ilvl w:val="0"/>
          <w:numId w:val="32"/>
        </w:numPr>
        <w:rPr>
          <w:lang w:val="es-ES_tradnl"/>
        </w:rPr>
      </w:pPr>
      <w:r>
        <w:rPr>
          <w:lang w:val="es-ES_tradnl"/>
        </w:rPr>
        <w:t xml:space="preserve">ADQ desde </w:t>
      </w:r>
      <w:proofErr w:type="spellStart"/>
      <w:r>
        <w:rPr>
          <w:lang w:val="es-ES_tradnl"/>
        </w:rPr>
        <w:t>Ini</w:t>
      </w:r>
      <w:proofErr w:type="spellEnd"/>
      <w:r>
        <w:rPr>
          <w:lang w:val="es-ES_tradnl"/>
        </w:rPr>
        <w:t xml:space="preserve"> Esta librería permita la configuración del hardware por medio de un archivo .</w:t>
      </w:r>
      <w:proofErr w:type="spellStart"/>
      <w:r>
        <w:rPr>
          <w:lang w:val="es-ES_tradnl"/>
        </w:rPr>
        <w:t>ini</w:t>
      </w:r>
      <w:proofErr w:type="spellEnd"/>
      <w:r>
        <w:rPr>
          <w:lang w:val="es-ES_tradnl"/>
        </w:rPr>
        <w:t>.</w:t>
      </w:r>
    </w:p>
    <w:p w:rsidR="00584748" w:rsidRDefault="00584748" w:rsidP="00584748">
      <w:pPr>
        <w:rPr>
          <w:lang w:val="es-ES_tradnl"/>
        </w:rPr>
      </w:pPr>
    </w:p>
    <w:p w:rsidR="00584748" w:rsidRPr="00584748" w:rsidRDefault="00584748" w:rsidP="00584748">
      <w:pPr>
        <w:rPr>
          <w:lang w:val="es-ES_tradnl"/>
        </w:rPr>
      </w:pPr>
    </w:p>
    <w:p w:rsidR="00FC57E9" w:rsidRDefault="00FC57E9">
      <w:pPr>
        <w:spacing w:before="0"/>
        <w:jc w:val="left"/>
      </w:pPr>
      <w:r>
        <w:br w:type="page"/>
      </w:r>
    </w:p>
    <w:p w:rsidR="00176DD7" w:rsidRPr="002E1DFB" w:rsidRDefault="00176DD7" w:rsidP="00176DD7"/>
    <w:p w:rsidR="009E4A0F" w:rsidRPr="000857FF" w:rsidRDefault="000B6701" w:rsidP="00814509">
      <w:pPr>
        <w:pStyle w:val="Ttulo1"/>
      </w:pPr>
      <w:bookmarkStart w:id="5" w:name="_Toc378260765"/>
      <w:r w:rsidRPr="000857FF">
        <w:t>Reserva de derechos</w:t>
      </w:r>
      <w:bookmarkEnd w:id="5"/>
    </w:p>
    <w:p w:rsidR="000B6701" w:rsidRPr="00D24541" w:rsidRDefault="000B6701" w:rsidP="00B07DE1">
      <w:pPr>
        <w:spacing w:before="280"/>
        <w:rPr>
          <w:rFonts w:cs="Arial"/>
          <w:color w:val="404040" w:themeColor="text1" w:themeTint="BF"/>
          <w:sz w:val="22"/>
          <w:szCs w:val="22"/>
        </w:rPr>
      </w:pPr>
      <w:r w:rsidRPr="00D24541">
        <w:rPr>
          <w:rFonts w:cs="Arial"/>
          <w:color w:val="404040" w:themeColor="text1" w:themeTint="BF"/>
          <w:sz w:val="22"/>
          <w:szCs w:val="22"/>
        </w:rPr>
        <w:t>©</w:t>
      </w:r>
      <w:r w:rsidR="00657297" w:rsidRPr="00D24541">
        <w:rPr>
          <w:rFonts w:cs="Arial"/>
          <w:color w:val="404040" w:themeColor="text1" w:themeTint="BF"/>
          <w:sz w:val="22"/>
          <w:szCs w:val="22"/>
        </w:rPr>
        <w:t>FUNDACIÓN TEKNIKER -201</w:t>
      </w:r>
      <w:r w:rsidR="007D3084" w:rsidRPr="00D24541">
        <w:rPr>
          <w:rFonts w:cs="Arial"/>
          <w:color w:val="404040" w:themeColor="text1" w:themeTint="BF"/>
          <w:sz w:val="22"/>
          <w:szCs w:val="22"/>
        </w:rPr>
        <w:t>2</w:t>
      </w:r>
      <w:r w:rsidR="00657297" w:rsidRPr="00D24541">
        <w:rPr>
          <w:rFonts w:cs="Arial"/>
          <w:color w:val="404040" w:themeColor="text1" w:themeTint="BF"/>
          <w:sz w:val="22"/>
          <w:szCs w:val="22"/>
        </w:rPr>
        <w:t>-</w:t>
      </w:r>
      <w:r w:rsidRPr="00D24541">
        <w:rPr>
          <w:rFonts w:cs="Arial"/>
          <w:color w:val="404040" w:themeColor="text1" w:themeTint="BF"/>
          <w:sz w:val="22"/>
          <w:szCs w:val="22"/>
        </w:rPr>
        <w:t xml:space="preserve"> todos los derechos reservados.</w:t>
      </w:r>
    </w:p>
    <w:p w:rsidR="00657297" w:rsidRPr="00D24541" w:rsidRDefault="00657297" w:rsidP="00B07DE1">
      <w:pPr>
        <w:spacing w:before="280"/>
        <w:rPr>
          <w:rFonts w:cs="Arial"/>
          <w:color w:val="404040" w:themeColor="text1" w:themeTint="BF"/>
          <w:sz w:val="20"/>
          <w:szCs w:val="22"/>
          <w:lang w:val="es-ES_tradnl"/>
        </w:rPr>
      </w:pPr>
      <w:r w:rsidRPr="00D24541">
        <w:rPr>
          <w:rFonts w:cs="Arial"/>
          <w:color w:val="404040" w:themeColor="text1" w:themeTint="BF"/>
          <w:sz w:val="20"/>
          <w:szCs w:val="22"/>
          <w:lang w:val="es-ES_tradnl"/>
        </w:rPr>
        <w:t>La información contenida en este documento es confidencial y restringida, y es solamente para ser utilizada para el objeto establecido en este documento. No está permitida la modificación, explotación, reproducción, comunicación a terceras partes, diseminarla o distribuirla, en su totalidad o cualquier parte del documento, sin el previo consentimiento por escrito de FUNDACIÓN TEKNIKER. La ausencia de respuesta de cualquier solicitud de consentimiento no supondrá la autorización de uso.</w:t>
      </w:r>
    </w:p>
    <w:p w:rsidR="00182467" w:rsidRPr="00BD79B0" w:rsidRDefault="00484FA7" w:rsidP="001D2CD5">
      <w:pPr>
        <w:pStyle w:val="Ttulo1"/>
        <w:numPr>
          <w:ilvl w:val="0"/>
          <w:numId w:val="0"/>
        </w:numPr>
        <w:rPr>
          <w:color w:val="404040" w:themeColor="text1" w:themeTint="BF"/>
          <w:sz w:val="16"/>
          <w:szCs w:val="16"/>
        </w:rPr>
      </w:pPr>
      <w:r w:rsidRPr="00BD79B0">
        <w:rPr>
          <w:color w:val="404040" w:themeColor="text1" w:themeTint="BF"/>
          <w:sz w:val="16"/>
          <w:szCs w:val="16"/>
        </w:rPr>
        <w:t xml:space="preserve"> </w:t>
      </w:r>
    </w:p>
    <w:sectPr w:rsidR="00182467" w:rsidRPr="00BD79B0" w:rsidSect="008B2A20">
      <w:headerReference w:type="default" r:id="rId17"/>
      <w:pgSz w:w="11906" w:h="16838"/>
      <w:pgMar w:top="2269" w:right="1418" w:bottom="993" w:left="1418" w:header="720" w:footer="36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F1E" w:rsidRDefault="00E22F1E">
      <w:r>
        <w:separator/>
      </w:r>
    </w:p>
  </w:endnote>
  <w:endnote w:type="continuationSeparator" w:id="0">
    <w:p w:rsidR="00E22F1E" w:rsidRDefault="00E22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52A" w:rsidRDefault="00A1752A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62D" w:rsidRDefault="0031362D">
    <w:pPr>
      <w:spacing w:before="0"/>
      <w:ind w:left="1134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52A" w:rsidRDefault="00A1752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F1E" w:rsidRDefault="00E22F1E">
      <w:r>
        <w:separator/>
      </w:r>
    </w:p>
  </w:footnote>
  <w:footnote w:type="continuationSeparator" w:id="0">
    <w:p w:rsidR="00E22F1E" w:rsidRDefault="00E22F1E">
      <w:r>
        <w:continuationSeparator/>
      </w:r>
    </w:p>
  </w:footnote>
  <w:footnote w:id="1">
    <w:p w:rsidR="00FC57E9" w:rsidRDefault="00FC57E9">
      <w:pPr>
        <w:pStyle w:val="Textonotapie"/>
      </w:pPr>
      <w:r>
        <w:rPr>
          <w:rStyle w:val="Refdenotaalpie"/>
        </w:rPr>
        <w:footnoteRef/>
      </w:r>
      <w:r>
        <w:t xml:space="preserve"> En el caso de utilizar </w:t>
      </w:r>
      <w:proofErr w:type="spellStart"/>
      <w:r>
        <w:t>LabVIEW</w:t>
      </w:r>
      <w:proofErr w:type="spellEnd"/>
      <w:r>
        <w:t xml:space="preserve"> 64bits para el EIB741 utilizar esta versión de la librería ya que la .</w:t>
      </w:r>
      <w:proofErr w:type="spellStart"/>
      <w:r>
        <w:t>dll</w:t>
      </w:r>
      <w:proofErr w:type="spellEnd"/>
      <w:r>
        <w:t xml:space="preserve"> es diferente y se encuentra modificada la llamada y la </w:t>
      </w:r>
      <w:proofErr w:type="spellStart"/>
      <w:r>
        <w:t>dll</w:t>
      </w:r>
      <w:proofErr w:type="spellEnd"/>
      <w:r>
        <w:t>. No descargar la versión de 32 bits situada en la carpeta EIB741</w:t>
      </w:r>
    </w:p>
  </w:footnote>
  <w:footnote w:id="2">
    <w:p w:rsidR="00FC57E9" w:rsidRDefault="00FC57E9">
      <w:pPr>
        <w:pStyle w:val="Textonotapie"/>
      </w:pPr>
      <w:r>
        <w:rPr>
          <w:rStyle w:val="Refdenotaalpie"/>
        </w:rPr>
        <w:footnoteRef/>
      </w:r>
      <w:r>
        <w:t xml:space="preserve"> Solo para </w:t>
      </w:r>
      <w:proofErr w:type="spellStart"/>
      <w:r>
        <w:t>LabVIEW</w:t>
      </w:r>
      <w:proofErr w:type="spellEnd"/>
      <w:r>
        <w:t xml:space="preserve"> 64bits. Esta librería esta modificada para no que no comprima el archivo resultante, ya que esto es parte de una </w:t>
      </w:r>
      <w:proofErr w:type="spellStart"/>
      <w:r>
        <w:t>dll</w:t>
      </w:r>
      <w:proofErr w:type="spellEnd"/>
      <w:r>
        <w:t xml:space="preserve"> de 32 bits.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52A" w:rsidRDefault="00A1752A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62D" w:rsidRDefault="00A1752A">
    <w:pPr>
      <w:pStyle w:val="Encabezado"/>
    </w:pPr>
    <w:r>
      <w:rPr>
        <w:noProof/>
      </w:rPr>
      <w:drawing>
        <wp:anchor distT="0" distB="0" distL="114300" distR="114300" simplePos="0" relativeHeight="251660287" behindDoc="0" locked="0" layoutInCell="1" allowOverlap="1">
          <wp:simplePos x="0" y="0"/>
          <wp:positionH relativeFrom="column">
            <wp:posOffset>-938530</wp:posOffset>
          </wp:positionH>
          <wp:positionV relativeFrom="paragraph">
            <wp:posOffset>-495300</wp:posOffset>
          </wp:positionV>
          <wp:extent cx="7629525" cy="10744200"/>
          <wp:effectExtent l="19050" t="0" r="9525" b="0"/>
          <wp:wrapNone/>
          <wp:docPr id="9" name="7 Imagen" descr="PortadaOfertaTEKNIK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rtadaOfertaTEKNIK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9525" cy="10744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9761F">
      <w:rPr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5059" type="#_x0000_t202" style="position:absolute;left:0;text-align:left;margin-left:-46.9pt;margin-top:178.55pt;width:130.3pt;height:42.75pt;z-index:251662336;mso-wrap-style:none;mso-width-percent:400;mso-position-horizontal-relative:text;mso-position-vertical-relative:text;mso-width-percent:400;mso-width-relative:margin;mso-height-relative:margin" filled="f" fillcolor="black [3213]" stroked="f">
          <v:textbox style="mso-next-textbox:#_x0000_s45059" inset=",0,,0">
            <w:txbxContent>
              <w:p w:rsidR="00D44493" w:rsidRDefault="00A9761F">
                <w:sdt>
                  <w:sdtPr>
                    <w:rPr>
                      <w:rFonts w:asciiTheme="minorHAnsi" w:hAnsiTheme="minorHAnsi" w:cs="Aharoni"/>
                      <w:color w:val="FFFFFF" w:themeColor="background1"/>
                      <w:sz w:val="72"/>
                      <w:szCs w:val="40"/>
                    </w:rPr>
                    <w:alias w:val="Categoría"/>
                    <w:id w:val="7340356"/>
                    <w:placeholder>
                      <w:docPart w:val="1EE1FBD78E84410B81C464F62DBC0F0C"/>
                    </w:placeholder>
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<w:text/>
                  </w:sdtPr>
                  <w:sdtContent>
                    <w:r w:rsidR="002E1DFB">
                      <w:rPr>
                        <w:rFonts w:asciiTheme="minorHAnsi" w:hAnsiTheme="minorHAnsi" w:cs="Aharoni"/>
                        <w:color w:val="FFFFFF" w:themeColor="background1"/>
                        <w:sz w:val="72"/>
                        <w:szCs w:val="40"/>
                      </w:rPr>
                      <w:t>LIBRERIAS LABVIEW</w:t>
                    </w:r>
                  </w:sdtContent>
                </w:sdt>
              </w:p>
            </w:txbxContent>
          </v:textbox>
        </v:shape>
      </w:pict>
    </w:r>
    <w:r w:rsidR="00A9761F">
      <w:rPr>
        <w:noProof/>
      </w:rPr>
      <w:pict>
        <v:rect id="_x0000_s45060" style="position:absolute;left:0;text-align:left;margin-left:-38.65pt;margin-top:188.25pt;width:116.65pt;height:33.05pt;z-index:251661312;mso-position-horizontal-relative:text;mso-position-vertical-relative:text" fillcolor="black [3213]"/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52A" w:rsidRDefault="00A1752A">
    <w:pPr>
      <w:pStyle w:val="Encabezado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Borders>
        <w:top w:val="single" w:sz="8" w:space="0" w:color="31849B" w:themeColor="accent5" w:themeShade="BF"/>
        <w:left w:val="single" w:sz="8" w:space="0" w:color="31849B" w:themeColor="accent5" w:themeShade="BF"/>
        <w:bottom w:val="single" w:sz="8" w:space="0" w:color="31849B" w:themeColor="accent5" w:themeShade="BF"/>
        <w:right w:val="single" w:sz="8" w:space="0" w:color="31849B" w:themeColor="accent5" w:themeShade="BF"/>
        <w:insideH w:val="dashSmallGap" w:sz="6" w:space="0" w:color="31849B" w:themeColor="accent5" w:themeShade="BF"/>
        <w:insideV w:val="single" w:sz="8" w:space="0" w:color="31849B" w:themeColor="accent5" w:themeShade="BF"/>
      </w:tblBorders>
      <w:tblLayout w:type="fixed"/>
      <w:tblLook w:val="0000"/>
    </w:tblPr>
    <w:tblGrid>
      <w:gridCol w:w="3500"/>
      <w:gridCol w:w="1870"/>
      <w:gridCol w:w="3952"/>
    </w:tblGrid>
    <w:tr w:rsidR="00744CCB" w:rsidTr="004B4160">
      <w:trPr>
        <w:cantSplit/>
        <w:trHeight w:hRule="exact" w:val="1134"/>
      </w:trPr>
      <w:tc>
        <w:tcPr>
          <w:tcW w:w="3515" w:type="dxa"/>
          <w:tcBorders>
            <w:top w:val="single" w:sz="6" w:space="0" w:color="7F7F7F" w:themeColor="text1" w:themeTint="80"/>
            <w:left w:val="single" w:sz="6" w:space="0" w:color="7F7F7F" w:themeColor="text1" w:themeTint="80"/>
            <w:bottom w:val="single" w:sz="6" w:space="0" w:color="7F7F7F" w:themeColor="text1" w:themeTint="80"/>
            <w:right w:val="single" w:sz="6" w:space="0" w:color="7F7F7F" w:themeColor="text1" w:themeTint="80"/>
          </w:tcBorders>
          <w:vAlign w:val="center"/>
        </w:tcPr>
        <w:p w:rsidR="00744CCB" w:rsidRPr="001C54FF" w:rsidRDefault="00A9761F" w:rsidP="004B4160">
          <w:pPr>
            <w:tabs>
              <w:tab w:val="left" w:pos="-2235"/>
              <w:tab w:val="right" w:pos="9639"/>
            </w:tabs>
            <w:spacing w:before="0"/>
            <w:jc w:val="center"/>
            <w:rPr>
              <w:rFonts w:cs="Arial"/>
              <w:b/>
              <w:color w:val="404040" w:themeColor="text1" w:themeTint="BF"/>
              <w:lang w:val="es-ES_tradnl"/>
            </w:rPr>
          </w:pPr>
          <w:sdt>
            <w:sdtPr>
              <w:alias w:val="Título"/>
              <w:id w:val="1745697"/>
              <w:placeholder>
                <w:docPart w:val="BEAD403F016F4F479F03CEE3FC69339F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proofErr w:type="spellStart"/>
              <w:r w:rsidR="002E1DFB">
                <w:t>TortoiseSVN</w:t>
              </w:r>
              <w:proofErr w:type="spellEnd"/>
              <w:r w:rsidR="002E1DFB">
                <w:t xml:space="preserve"> y </w:t>
              </w:r>
              <w:proofErr w:type="spellStart"/>
              <w:r w:rsidR="002E1DFB">
                <w:t>LabVIEW</w:t>
              </w:r>
              <w:proofErr w:type="spellEnd"/>
            </w:sdtContent>
          </w:sdt>
        </w:p>
      </w:tc>
      <w:tc>
        <w:tcPr>
          <w:tcW w:w="1878" w:type="dxa"/>
          <w:tcBorders>
            <w:top w:val="single" w:sz="6" w:space="0" w:color="7F7F7F" w:themeColor="text1" w:themeTint="80"/>
            <w:left w:val="single" w:sz="6" w:space="0" w:color="7F7F7F" w:themeColor="text1" w:themeTint="80"/>
            <w:bottom w:val="single" w:sz="6" w:space="0" w:color="7F7F7F" w:themeColor="text1" w:themeTint="80"/>
            <w:right w:val="single" w:sz="6" w:space="0" w:color="7F7F7F" w:themeColor="text1" w:themeTint="80"/>
          </w:tcBorders>
          <w:vAlign w:val="center"/>
        </w:tcPr>
        <w:p w:rsidR="00744CCB" w:rsidRPr="008233DD" w:rsidRDefault="00910BF5" w:rsidP="004B4160">
          <w:pPr>
            <w:tabs>
              <w:tab w:val="right" w:pos="9639"/>
            </w:tabs>
            <w:spacing w:before="40" w:after="40"/>
            <w:ind w:left="68"/>
            <w:jc w:val="left"/>
            <w:rPr>
              <w:rFonts w:cs="Arial"/>
              <w:bCs/>
              <w:color w:val="31849B" w:themeColor="accent5" w:themeShade="BF"/>
              <w:sz w:val="16"/>
              <w:szCs w:val="18"/>
              <w:lang w:val="es-ES_tradnl"/>
            </w:rPr>
          </w:pPr>
          <w:r>
            <w:rPr>
              <w:rFonts w:cs="Arial"/>
              <w:bCs/>
              <w:color w:val="31849B" w:themeColor="accent5" w:themeShade="BF"/>
              <w:sz w:val="16"/>
              <w:szCs w:val="18"/>
              <w:lang w:val="es-ES_tradnl"/>
            </w:rPr>
            <w:t>Proyecto</w:t>
          </w:r>
          <w:r w:rsidR="00744CCB" w:rsidRPr="008233DD">
            <w:rPr>
              <w:rFonts w:cs="Arial"/>
              <w:bCs/>
              <w:color w:val="31849B" w:themeColor="accent5" w:themeShade="BF"/>
              <w:sz w:val="16"/>
              <w:szCs w:val="18"/>
              <w:lang w:val="es-ES_tradnl"/>
            </w:rPr>
            <w:t xml:space="preserve"> nº </w:t>
          </w:r>
          <w:sdt>
            <w:sdtPr>
              <w:rPr>
                <w:rFonts w:cs="Arial"/>
                <w:b/>
                <w:bCs/>
                <w:color w:val="31849B" w:themeColor="accent5" w:themeShade="BF"/>
                <w:sz w:val="18"/>
                <w:szCs w:val="18"/>
                <w:lang w:val="es-ES_tradnl"/>
              </w:rPr>
              <w:alias w:val="Asunto"/>
              <w:id w:val="1745700"/>
              <w:placeholder>
                <w:docPart w:val="D5AF72FF19394F9298F19255665E0320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="00504C01">
                <w:rPr>
                  <w:rFonts w:cs="Arial"/>
                  <w:b/>
                  <w:bCs/>
                  <w:color w:val="31849B" w:themeColor="accent5" w:themeShade="BF"/>
                  <w:sz w:val="18"/>
                  <w:szCs w:val="18"/>
                </w:rPr>
                <w:t>Librerías IK4-TEKNIKER</w:t>
              </w:r>
            </w:sdtContent>
          </w:sdt>
        </w:p>
        <w:p w:rsidR="00744CCB" w:rsidRPr="008233DD" w:rsidRDefault="00744CCB" w:rsidP="004B4160">
          <w:pPr>
            <w:tabs>
              <w:tab w:val="right" w:pos="9639"/>
            </w:tabs>
            <w:spacing w:before="40" w:after="40"/>
            <w:ind w:left="68"/>
            <w:jc w:val="left"/>
            <w:rPr>
              <w:rFonts w:cs="Arial"/>
              <w:bCs/>
              <w:color w:val="31849B" w:themeColor="accent5" w:themeShade="BF"/>
              <w:sz w:val="16"/>
              <w:szCs w:val="18"/>
              <w:lang w:val="es-ES_tradnl"/>
            </w:rPr>
          </w:pPr>
          <w:r w:rsidRPr="008233DD">
            <w:rPr>
              <w:rFonts w:cs="Arial"/>
              <w:bCs/>
              <w:color w:val="31849B" w:themeColor="accent5" w:themeShade="BF"/>
              <w:sz w:val="16"/>
              <w:szCs w:val="18"/>
              <w:lang w:val="es-ES_tradnl"/>
            </w:rPr>
            <w:t xml:space="preserve">Fecha: </w:t>
          </w:r>
          <w:r w:rsidR="00A9761F" w:rsidRPr="008233DD">
            <w:rPr>
              <w:rFonts w:cs="Arial"/>
              <w:b/>
              <w:bCs/>
              <w:color w:val="31849B" w:themeColor="accent5" w:themeShade="BF"/>
              <w:sz w:val="18"/>
              <w:szCs w:val="18"/>
              <w:lang w:val="es-ES_tradnl"/>
            </w:rPr>
            <w:fldChar w:fldCharType="begin"/>
          </w:r>
          <w:r w:rsidRPr="008233DD">
            <w:rPr>
              <w:rFonts w:cs="Arial"/>
              <w:b/>
              <w:bCs/>
              <w:color w:val="31849B" w:themeColor="accent5" w:themeShade="BF"/>
              <w:sz w:val="18"/>
              <w:szCs w:val="18"/>
              <w:lang w:val="es-ES_tradnl"/>
            </w:rPr>
            <w:instrText xml:space="preserve"> DATE \@ "dd/MM/yyyy" \* MERGEFORMAT </w:instrText>
          </w:r>
          <w:r w:rsidR="00A9761F" w:rsidRPr="008233DD">
            <w:rPr>
              <w:rFonts w:cs="Arial"/>
              <w:b/>
              <w:bCs/>
              <w:color w:val="31849B" w:themeColor="accent5" w:themeShade="BF"/>
              <w:sz w:val="18"/>
              <w:szCs w:val="18"/>
              <w:lang w:val="es-ES_tradnl"/>
            </w:rPr>
            <w:fldChar w:fldCharType="separate"/>
          </w:r>
          <w:r w:rsidR="00584748">
            <w:rPr>
              <w:rFonts w:cs="Arial"/>
              <w:b/>
              <w:bCs/>
              <w:noProof/>
              <w:color w:val="31849B" w:themeColor="accent5" w:themeShade="BF"/>
              <w:sz w:val="18"/>
              <w:szCs w:val="18"/>
              <w:lang w:val="es-ES_tradnl"/>
            </w:rPr>
            <w:t>23/01/2014</w:t>
          </w:r>
          <w:r w:rsidR="00A9761F" w:rsidRPr="008233DD">
            <w:rPr>
              <w:rFonts w:cs="Arial"/>
              <w:b/>
              <w:bCs/>
              <w:color w:val="31849B" w:themeColor="accent5" w:themeShade="BF"/>
              <w:sz w:val="18"/>
              <w:szCs w:val="18"/>
              <w:lang w:val="es-ES_tradnl"/>
            </w:rPr>
            <w:fldChar w:fldCharType="end"/>
          </w:r>
        </w:p>
        <w:p w:rsidR="00744CCB" w:rsidRPr="000857FF" w:rsidRDefault="00744CCB" w:rsidP="004B4160">
          <w:pPr>
            <w:tabs>
              <w:tab w:val="right" w:pos="9639"/>
            </w:tabs>
            <w:spacing w:before="40" w:after="40"/>
            <w:ind w:left="68"/>
            <w:jc w:val="left"/>
            <w:rPr>
              <w:rFonts w:cs="Arial"/>
              <w:bCs/>
              <w:color w:val="595959" w:themeColor="text1" w:themeTint="A6"/>
              <w:sz w:val="18"/>
              <w:lang w:val="es-ES_tradnl"/>
            </w:rPr>
          </w:pPr>
          <w:r w:rsidRPr="008233DD">
            <w:rPr>
              <w:rFonts w:cs="Arial"/>
              <w:bCs/>
              <w:color w:val="31849B" w:themeColor="accent5" w:themeShade="BF"/>
              <w:sz w:val="16"/>
              <w:szCs w:val="18"/>
              <w:lang w:val="es-ES_tradnl"/>
            </w:rPr>
            <w:t xml:space="preserve">Pág. </w:t>
          </w:r>
          <w:r w:rsidR="00A9761F" w:rsidRPr="005B7C84">
            <w:rPr>
              <w:rFonts w:cs="Arial"/>
              <w:b/>
              <w:bCs/>
              <w:color w:val="31849B" w:themeColor="accent5" w:themeShade="BF"/>
              <w:sz w:val="18"/>
              <w:szCs w:val="18"/>
            </w:rPr>
            <w:fldChar w:fldCharType="begin"/>
          </w:r>
          <w:r w:rsidRPr="005B7C84">
            <w:rPr>
              <w:rFonts w:cs="Arial"/>
              <w:b/>
              <w:bCs/>
              <w:color w:val="31849B" w:themeColor="accent5" w:themeShade="BF"/>
              <w:sz w:val="18"/>
              <w:szCs w:val="18"/>
              <w:lang w:val="es-ES_tradnl"/>
            </w:rPr>
            <w:instrText xml:space="preserve"> PAGE </w:instrText>
          </w:r>
          <w:r w:rsidR="00A9761F" w:rsidRPr="005B7C84">
            <w:rPr>
              <w:rFonts w:cs="Arial"/>
              <w:b/>
              <w:bCs/>
              <w:color w:val="31849B" w:themeColor="accent5" w:themeShade="BF"/>
              <w:sz w:val="18"/>
              <w:szCs w:val="18"/>
            </w:rPr>
            <w:fldChar w:fldCharType="separate"/>
          </w:r>
          <w:r w:rsidR="00EB39F8">
            <w:rPr>
              <w:rFonts w:cs="Arial"/>
              <w:b/>
              <w:bCs/>
              <w:noProof/>
              <w:color w:val="31849B" w:themeColor="accent5" w:themeShade="BF"/>
              <w:sz w:val="18"/>
              <w:szCs w:val="18"/>
              <w:lang w:val="es-ES_tradnl"/>
            </w:rPr>
            <w:t>2</w:t>
          </w:r>
          <w:r w:rsidR="00A9761F" w:rsidRPr="005B7C84">
            <w:rPr>
              <w:rFonts w:cs="Arial"/>
              <w:b/>
              <w:bCs/>
              <w:color w:val="31849B" w:themeColor="accent5" w:themeShade="BF"/>
              <w:sz w:val="18"/>
              <w:szCs w:val="18"/>
            </w:rPr>
            <w:fldChar w:fldCharType="end"/>
          </w:r>
          <w:r w:rsidRPr="008233DD">
            <w:rPr>
              <w:rFonts w:cs="Arial"/>
              <w:b/>
              <w:bCs/>
              <w:color w:val="31849B" w:themeColor="accent5" w:themeShade="BF"/>
              <w:sz w:val="18"/>
              <w:szCs w:val="18"/>
            </w:rPr>
            <w:t xml:space="preserve"> </w:t>
          </w:r>
          <w:r w:rsidRPr="005B7C84">
            <w:rPr>
              <w:rFonts w:cs="Arial"/>
              <w:bCs/>
              <w:color w:val="31849B" w:themeColor="accent5" w:themeShade="BF"/>
              <w:sz w:val="16"/>
              <w:szCs w:val="18"/>
            </w:rPr>
            <w:t>de</w:t>
          </w:r>
          <w:r w:rsidRPr="008233DD">
            <w:rPr>
              <w:rFonts w:cs="Arial"/>
              <w:b/>
              <w:bCs/>
              <w:color w:val="31849B" w:themeColor="accent5" w:themeShade="BF"/>
              <w:sz w:val="18"/>
              <w:szCs w:val="18"/>
            </w:rPr>
            <w:t xml:space="preserve"> </w:t>
          </w:r>
          <w:r w:rsidR="00A9761F" w:rsidRPr="008233DD">
            <w:rPr>
              <w:b/>
              <w:color w:val="31849B" w:themeColor="accent5" w:themeShade="BF"/>
              <w:sz w:val="18"/>
              <w:szCs w:val="18"/>
              <w:lang w:val="en-GB"/>
            </w:rPr>
            <w:fldChar w:fldCharType="begin"/>
          </w:r>
          <w:r w:rsidRPr="008233DD">
            <w:rPr>
              <w:b/>
              <w:color w:val="31849B" w:themeColor="accent5" w:themeShade="BF"/>
              <w:sz w:val="18"/>
              <w:szCs w:val="18"/>
              <w:lang w:val="en-GB"/>
            </w:rPr>
            <w:instrText xml:space="preserve"> NUMPAGES </w:instrText>
          </w:r>
          <w:r w:rsidR="00A9761F" w:rsidRPr="008233DD">
            <w:rPr>
              <w:b/>
              <w:color w:val="31849B" w:themeColor="accent5" w:themeShade="BF"/>
              <w:sz w:val="18"/>
              <w:szCs w:val="18"/>
              <w:lang w:val="en-GB"/>
            </w:rPr>
            <w:fldChar w:fldCharType="separate"/>
          </w:r>
          <w:r w:rsidR="00EB39F8">
            <w:rPr>
              <w:b/>
              <w:noProof/>
              <w:color w:val="31849B" w:themeColor="accent5" w:themeShade="BF"/>
              <w:sz w:val="18"/>
              <w:szCs w:val="18"/>
              <w:lang w:val="en-GB"/>
            </w:rPr>
            <w:t>6</w:t>
          </w:r>
          <w:r w:rsidR="00A9761F" w:rsidRPr="008233DD">
            <w:rPr>
              <w:b/>
              <w:color w:val="31849B" w:themeColor="accent5" w:themeShade="BF"/>
              <w:sz w:val="18"/>
              <w:szCs w:val="18"/>
              <w:lang w:val="en-GB"/>
            </w:rPr>
            <w:fldChar w:fldCharType="end"/>
          </w:r>
        </w:p>
      </w:tc>
      <w:tc>
        <w:tcPr>
          <w:tcW w:w="3969" w:type="dxa"/>
          <w:tcBorders>
            <w:top w:val="nil"/>
            <w:left w:val="single" w:sz="6" w:space="0" w:color="7F7F7F" w:themeColor="text1" w:themeTint="80"/>
            <w:bottom w:val="nil"/>
            <w:right w:val="nil"/>
          </w:tcBorders>
          <w:vAlign w:val="bottom"/>
        </w:tcPr>
        <w:p w:rsidR="00744CCB" w:rsidRDefault="00744CCB" w:rsidP="004B4160">
          <w:pPr>
            <w:tabs>
              <w:tab w:val="right" w:pos="9639"/>
            </w:tabs>
            <w:spacing w:before="0"/>
            <w:ind w:left="34"/>
            <w:jc w:val="right"/>
            <w:rPr>
              <w:rFonts w:cs="Arial"/>
              <w:b/>
              <w:color w:val="000000"/>
              <w:sz w:val="16"/>
              <w:lang w:val="es-ES_tradnl"/>
            </w:rPr>
          </w:pPr>
          <w:r>
            <w:rPr>
              <w:rFonts w:cs="Arial"/>
              <w:b/>
              <w:noProof/>
              <w:color w:val="000000"/>
              <w:sz w:val="16"/>
            </w:rPr>
            <w:drawing>
              <wp:inline distT="0" distB="0" distL="0" distR="0">
                <wp:extent cx="2282190" cy="499228"/>
                <wp:effectExtent l="19050" t="0" r="3810" b="0"/>
                <wp:docPr id="2" name="6 Imagen" descr="IK4-TEKNIKE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K4-TEKNIKER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99317" cy="5029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744CCB" w:rsidRPr="00BC56C3" w:rsidRDefault="00744CCB" w:rsidP="004B4160">
          <w:pPr>
            <w:tabs>
              <w:tab w:val="right" w:pos="9639"/>
            </w:tabs>
            <w:spacing w:before="0"/>
            <w:ind w:left="34"/>
            <w:jc w:val="right"/>
            <w:rPr>
              <w:rFonts w:cs="Arial"/>
              <w:color w:val="000000"/>
              <w:sz w:val="16"/>
              <w:lang w:val="es-ES_tradnl"/>
            </w:rPr>
          </w:pPr>
        </w:p>
      </w:tc>
    </w:tr>
  </w:tbl>
  <w:p w:rsidR="0031362D" w:rsidRDefault="0031362D">
    <w:pPr>
      <w:spacing w:before="0"/>
      <w:rPr>
        <w:sz w:val="16"/>
        <w:lang w:val="es-ES_tradn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432FC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97A771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2CA5D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ACF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FF48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C3832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F009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98437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846F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F3235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BE222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04B53657"/>
    <w:multiLevelType w:val="hybridMultilevel"/>
    <w:tmpl w:val="BA2251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6551F12"/>
    <w:multiLevelType w:val="hybridMultilevel"/>
    <w:tmpl w:val="38BAAD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8921A1"/>
    <w:multiLevelType w:val="hybridMultilevel"/>
    <w:tmpl w:val="AF80438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236864"/>
    <w:multiLevelType w:val="hybridMultilevel"/>
    <w:tmpl w:val="888E432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C94061E"/>
    <w:multiLevelType w:val="multilevel"/>
    <w:tmpl w:val="D51E75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6">
    <w:nsid w:val="229F639C"/>
    <w:multiLevelType w:val="hybridMultilevel"/>
    <w:tmpl w:val="648815C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979D7"/>
    <w:multiLevelType w:val="hybridMultilevel"/>
    <w:tmpl w:val="E452CDF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3C43C6"/>
    <w:multiLevelType w:val="hybridMultilevel"/>
    <w:tmpl w:val="AE64B244"/>
    <w:lvl w:ilvl="0" w:tplc="0C0A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9">
    <w:nsid w:val="3A593756"/>
    <w:multiLevelType w:val="singleLevel"/>
    <w:tmpl w:val="9EAE01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8B876E0"/>
    <w:multiLevelType w:val="hybridMultilevel"/>
    <w:tmpl w:val="82406CE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731260"/>
    <w:multiLevelType w:val="multilevel"/>
    <w:tmpl w:val="F31ACFAC"/>
    <w:lvl w:ilvl="0">
      <w:numFmt w:val="decimal"/>
      <w:pStyle w:val="Ttulo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>
    <w:nsid w:val="5ED554F7"/>
    <w:multiLevelType w:val="hybridMultilevel"/>
    <w:tmpl w:val="E402DE64"/>
    <w:lvl w:ilvl="0" w:tplc="B100030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5F415EF"/>
    <w:multiLevelType w:val="hybridMultilevel"/>
    <w:tmpl w:val="4FA4DFA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686349"/>
    <w:multiLevelType w:val="hybridMultilevel"/>
    <w:tmpl w:val="74E0534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B64068"/>
    <w:multiLevelType w:val="hybridMultilevel"/>
    <w:tmpl w:val="2D384CE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795642"/>
    <w:multiLevelType w:val="hybridMultilevel"/>
    <w:tmpl w:val="531026FE"/>
    <w:lvl w:ilvl="0" w:tplc="680C15B0">
      <w:start w:val="1"/>
      <w:numFmt w:val="decimal"/>
      <w:pStyle w:val="Ttulo3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E31930"/>
    <w:multiLevelType w:val="hybridMultilevel"/>
    <w:tmpl w:val="F63E36F2"/>
    <w:lvl w:ilvl="0" w:tplc="680C15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0B6518"/>
    <w:multiLevelType w:val="singleLevel"/>
    <w:tmpl w:val="2D9ABD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782746EE"/>
    <w:multiLevelType w:val="hybridMultilevel"/>
    <w:tmpl w:val="DB4A49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420529"/>
    <w:multiLevelType w:val="hybridMultilevel"/>
    <w:tmpl w:val="5C2C63C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8"/>
  </w:num>
  <w:num w:numId="3">
    <w:abstractNumId w:val="21"/>
  </w:num>
  <w:num w:numId="4">
    <w:abstractNumId w:val="22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8"/>
  </w:num>
  <w:num w:numId="16">
    <w:abstractNumId w:val="14"/>
  </w:num>
  <w:num w:numId="17">
    <w:abstractNumId w:val="17"/>
  </w:num>
  <w:num w:numId="18">
    <w:abstractNumId w:val="10"/>
  </w:num>
  <w:num w:numId="19">
    <w:abstractNumId w:val="15"/>
  </w:num>
  <w:num w:numId="20">
    <w:abstractNumId w:val="30"/>
  </w:num>
  <w:num w:numId="21">
    <w:abstractNumId w:val="13"/>
  </w:num>
  <w:num w:numId="22">
    <w:abstractNumId w:val="24"/>
  </w:num>
  <w:num w:numId="23">
    <w:abstractNumId w:val="11"/>
  </w:num>
  <w:num w:numId="24">
    <w:abstractNumId w:val="23"/>
  </w:num>
  <w:num w:numId="25">
    <w:abstractNumId w:val="29"/>
  </w:num>
  <w:num w:numId="26">
    <w:abstractNumId w:val="20"/>
  </w:num>
  <w:num w:numId="27">
    <w:abstractNumId w:val="25"/>
  </w:num>
  <w:num w:numId="28">
    <w:abstractNumId w:val="16"/>
  </w:num>
  <w:num w:numId="29">
    <w:abstractNumId w:val="21"/>
  </w:num>
  <w:num w:numId="30">
    <w:abstractNumId w:val="26"/>
  </w:num>
  <w:num w:numId="31">
    <w:abstractNumId w:val="12"/>
  </w:num>
  <w:num w:numId="32">
    <w:abstractNumId w:val="2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72706">
      <o:colormenu v:ext="edit" fillcolor="none [3213]"/>
    </o:shapedefaults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/>
  <w:rsids>
    <w:rsidRoot w:val="00B147E6"/>
    <w:rsid w:val="0000610C"/>
    <w:rsid w:val="0001670A"/>
    <w:rsid w:val="00031BFD"/>
    <w:rsid w:val="00031F41"/>
    <w:rsid w:val="00035E7F"/>
    <w:rsid w:val="00080228"/>
    <w:rsid w:val="000857FF"/>
    <w:rsid w:val="00090376"/>
    <w:rsid w:val="000B1EAE"/>
    <w:rsid w:val="000B4A2C"/>
    <w:rsid w:val="000B6701"/>
    <w:rsid w:val="000C23FE"/>
    <w:rsid w:val="000D7768"/>
    <w:rsid w:val="00104DAA"/>
    <w:rsid w:val="00117D9D"/>
    <w:rsid w:val="00126E6F"/>
    <w:rsid w:val="00152302"/>
    <w:rsid w:val="00157466"/>
    <w:rsid w:val="00176DD7"/>
    <w:rsid w:val="00182467"/>
    <w:rsid w:val="00187658"/>
    <w:rsid w:val="001A1141"/>
    <w:rsid w:val="001B0AE8"/>
    <w:rsid w:val="001C54FF"/>
    <w:rsid w:val="001C55D2"/>
    <w:rsid w:val="001D2CD5"/>
    <w:rsid w:val="001D6454"/>
    <w:rsid w:val="001E0159"/>
    <w:rsid w:val="001E624E"/>
    <w:rsid w:val="001F04F0"/>
    <w:rsid w:val="00202769"/>
    <w:rsid w:val="0022745F"/>
    <w:rsid w:val="002448B3"/>
    <w:rsid w:val="00255AD1"/>
    <w:rsid w:val="002613F9"/>
    <w:rsid w:val="002C1B7B"/>
    <w:rsid w:val="002E1DFB"/>
    <w:rsid w:val="002E25F7"/>
    <w:rsid w:val="002F0A60"/>
    <w:rsid w:val="00304177"/>
    <w:rsid w:val="0031362D"/>
    <w:rsid w:val="00316585"/>
    <w:rsid w:val="00324DF8"/>
    <w:rsid w:val="00333A00"/>
    <w:rsid w:val="00342C17"/>
    <w:rsid w:val="003528FF"/>
    <w:rsid w:val="0035473A"/>
    <w:rsid w:val="003610EA"/>
    <w:rsid w:val="00366401"/>
    <w:rsid w:val="003736DF"/>
    <w:rsid w:val="00384640"/>
    <w:rsid w:val="00393711"/>
    <w:rsid w:val="003D057F"/>
    <w:rsid w:val="00401B67"/>
    <w:rsid w:val="00421D00"/>
    <w:rsid w:val="004354F7"/>
    <w:rsid w:val="00437568"/>
    <w:rsid w:val="00442B1D"/>
    <w:rsid w:val="00451E72"/>
    <w:rsid w:val="004561B5"/>
    <w:rsid w:val="004629D7"/>
    <w:rsid w:val="00462E3F"/>
    <w:rsid w:val="00466E85"/>
    <w:rsid w:val="00484FA7"/>
    <w:rsid w:val="00504C01"/>
    <w:rsid w:val="00531069"/>
    <w:rsid w:val="0053214A"/>
    <w:rsid w:val="00544F43"/>
    <w:rsid w:val="00561976"/>
    <w:rsid w:val="00584748"/>
    <w:rsid w:val="00586328"/>
    <w:rsid w:val="005A3900"/>
    <w:rsid w:val="005B6224"/>
    <w:rsid w:val="005B7C84"/>
    <w:rsid w:val="005C6AB9"/>
    <w:rsid w:val="005D6F66"/>
    <w:rsid w:val="005E1736"/>
    <w:rsid w:val="005E68B7"/>
    <w:rsid w:val="005F50F0"/>
    <w:rsid w:val="006179A8"/>
    <w:rsid w:val="006554E4"/>
    <w:rsid w:val="00657297"/>
    <w:rsid w:val="006A4467"/>
    <w:rsid w:val="006E17D3"/>
    <w:rsid w:val="006E40DB"/>
    <w:rsid w:val="006F5772"/>
    <w:rsid w:val="00701BA5"/>
    <w:rsid w:val="00717CD7"/>
    <w:rsid w:val="007236B6"/>
    <w:rsid w:val="00744CCB"/>
    <w:rsid w:val="00746A4E"/>
    <w:rsid w:val="0075667A"/>
    <w:rsid w:val="00763344"/>
    <w:rsid w:val="007704D9"/>
    <w:rsid w:val="00785C2C"/>
    <w:rsid w:val="00787245"/>
    <w:rsid w:val="00787CB1"/>
    <w:rsid w:val="007B1E94"/>
    <w:rsid w:val="007C2788"/>
    <w:rsid w:val="007D3084"/>
    <w:rsid w:val="007E3A74"/>
    <w:rsid w:val="00812098"/>
    <w:rsid w:val="00814509"/>
    <w:rsid w:val="008233DD"/>
    <w:rsid w:val="00842D67"/>
    <w:rsid w:val="0085616F"/>
    <w:rsid w:val="0086094E"/>
    <w:rsid w:val="0088442C"/>
    <w:rsid w:val="008A04FB"/>
    <w:rsid w:val="008A520E"/>
    <w:rsid w:val="008B2A20"/>
    <w:rsid w:val="008C0ECC"/>
    <w:rsid w:val="008F24D5"/>
    <w:rsid w:val="00906434"/>
    <w:rsid w:val="00910BF5"/>
    <w:rsid w:val="009835ED"/>
    <w:rsid w:val="009A41AF"/>
    <w:rsid w:val="009C6080"/>
    <w:rsid w:val="009E0EE6"/>
    <w:rsid w:val="009E4A0F"/>
    <w:rsid w:val="009E6B1C"/>
    <w:rsid w:val="009F4DEE"/>
    <w:rsid w:val="00A06B58"/>
    <w:rsid w:val="00A1752A"/>
    <w:rsid w:val="00A479B8"/>
    <w:rsid w:val="00A62290"/>
    <w:rsid w:val="00A9761F"/>
    <w:rsid w:val="00AB21BA"/>
    <w:rsid w:val="00AC5570"/>
    <w:rsid w:val="00AE00C2"/>
    <w:rsid w:val="00AE38C4"/>
    <w:rsid w:val="00AF1414"/>
    <w:rsid w:val="00B01A0D"/>
    <w:rsid w:val="00B05868"/>
    <w:rsid w:val="00B07DE1"/>
    <w:rsid w:val="00B147E6"/>
    <w:rsid w:val="00B179C3"/>
    <w:rsid w:val="00B21A29"/>
    <w:rsid w:val="00B32BD3"/>
    <w:rsid w:val="00B36554"/>
    <w:rsid w:val="00B408FD"/>
    <w:rsid w:val="00B41939"/>
    <w:rsid w:val="00B47CEF"/>
    <w:rsid w:val="00B80232"/>
    <w:rsid w:val="00B81947"/>
    <w:rsid w:val="00B909B3"/>
    <w:rsid w:val="00B90C39"/>
    <w:rsid w:val="00BA6F1A"/>
    <w:rsid w:val="00BC56C3"/>
    <w:rsid w:val="00BD79B0"/>
    <w:rsid w:val="00BE0A14"/>
    <w:rsid w:val="00C00F19"/>
    <w:rsid w:val="00C11F7E"/>
    <w:rsid w:val="00C14C07"/>
    <w:rsid w:val="00C276EF"/>
    <w:rsid w:val="00C27DC2"/>
    <w:rsid w:val="00C33DB7"/>
    <w:rsid w:val="00C37CD0"/>
    <w:rsid w:val="00C91D29"/>
    <w:rsid w:val="00C932D3"/>
    <w:rsid w:val="00CA5EC8"/>
    <w:rsid w:val="00CA7D49"/>
    <w:rsid w:val="00CB158D"/>
    <w:rsid w:val="00CB164F"/>
    <w:rsid w:val="00CB17FD"/>
    <w:rsid w:val="00CC5ADE"/>
    <w:rsid w:val="00CE263A"/>
    <w:rsid w:val="00CE7C74"/>
    <w:rsid w:val="00D05A42"/>
    <w:rsid w:val="00D15FD9"/>
    <w:rsid w:val="00D24541"/>
    <w:rsid w:val="00D44493"/>
    <w:rsid w:val="00D53188"/>
    <w:rsid w:val="00D7146F"/>
    <w:rsid w:val="00DA6961"/>
    <w:rsid w:val="00DB1076"/>
    <w:rsid w:val="00DB42E4"/>
    <w:rsid w:val="00DE24BC"/>
    <w:rsid w:val="00DF7B94"/>
    <w:rsid w:val="00E076D0"/>
    <w:rsid w:val="00E20AD0"/>
    <w:rsid w:val="00E22F1E"/>
    <w:rsid w:val="00E875DC"/>
    <w:rsid w:val="00E87DEC"/>
    <w:rsid w:val="00E930B1"/>
    <w:rsid w:val="00EA4836"/>
    <w:rsid w:val="00EB31F4"/>
    <w:rsid w:val="00EB39F8"/>
    <w:rsid w:val="00EE182A"/>
    <w:rsid w:val="00EE4519"/>
    <w:rsid w:val="00EF5494"/>
    <w:rsid w:val="00F0655C"/>
    <w:rsid w:val="00F07680"/>
    <w:rsid w:val="00F13851"/>
    <w:rsid w:val="00F25AA4"/>
    <w:rsid w:val="00F360C9"/>
    <w:rsid w:val="00F83443"/>
    <w:rsid w:val="00F839C1"/>
    <w:rsid w:val="00F963F3"/>
    <w:rsid w:val="00FA341A"/>
    <w:rsid w:val="00FC57E9"/>
    <w:rsid w:val="00FD6DA1"/>
    <w:rsid w:val="00FF5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6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6554"/>
    <w:pPr>
      <w:spacing w:before="120"/>
      <w:jc w:val="both"/>
    </w:pPr>
    <w:rPr>
      <w:rFonts w:ascii="Arial" w:hAnsi="Arial"/>
      <w:sz w:val="24"/>
    </w:rPr>
  </w:style>
  <w:style w:type="paragraph" w:styleId="Ttulo1">
    <w:name w:val="heading 1"/>
    <w:basedOn w:val="Normal"/>
    <w:next w:val="Normal"/>
    <w:qFormat/>
    <w:rsid w:val="002448B3"/>
    <w:pPr>
      <w:keepNext/>
      <w:numPr>
        <w:numId w:val="3"/>
      </w:numPr>
      <w:tabs>
        <w:tab w:val="clear" w:pos="360"/>
        <w:tab w:val="num" w:pos="567"/>
      </w:tabs>
      <w:spacing w:before="280"/>
      <w:ind w:left="567" w:hanging="567"/>
      <w:outlineLvl w:val="0"/>
    </w:pPr>
    <w:rPr>
      <w:rFonts w:cs="Arial"/>
      <w:b/>
      <w:caps/>
      <w:color w:val="000000" w:themeColor="text1"/>
      <w:kern w:val="28"/>
      <w:sz w:val="28"/>
    </w:rPr>
  </w:style>
  <w:style w:type="paragraph" w:styleId="Ttulo2">
    <w:name w:val="heading 2"/>
    <w:basedOn w:val="Normal"/>
    <w:next w:val="Normal"/>
    <w:qFormat/>
    <w:rsid w:val="002448B3"/>
    <w:pPr>
      <w:keepNext/>
      <w:numPr>
        <w:ilvl w:val="1"/>
        <w:numId w:val="3"/>
      </w:numPr>
      <w:tabs>
        <w:tab w:val="clear" w:pos="0"/>
        <w:tab w:val="left" w:pos="851"/>
      </w:tabs>
      <w:spacing w:before="280"/>
      <w:ind w:left="851" w:hanging="851"/>
      <w:outlineLvl w:val="1"/>
    </w:pPr>
    <w:rPr>
      <w:rFonts w:cs="Arial"/>
      <w:b/>
      <w:color w:val="404040" w:themeColor="text1" w:themeTint="BF"/>
      <w:sz w:val="28"/>
      <w:lang w:val="es-ES_tradnl"/>
    </w:rPr>
  </w:style>
  <w:style w:type="paragraph" w:styleId="Ttulo3">
    <w:name w:val="heading 3"/>
    <w:basedOn w:val="Normal"/>
    <w:next w:val="Normal"/>
    <w:autoRedefine/>
    <w:qFormat/>
    <w:rsid w:val="00584748"/>
    <w:pPr>
      <w:keepNext/>
      <w:numPr>
        <w:numId w:val="30"/>
      </w:numPr>
      <w:spacing w:before="240" w:after="60"/>
      <w:outlineLvl w:val="2"/>
    </w:pPr>
    <w:rPr>
      <w:b/>
    </w:rPr>
  </w:style>
  <w:style w:type="paragraph" w:styleId="Ttulo4">
    <w:name w:val="heading 4"/>
    <w:basedOn w:val="Normal"/>
    <w:next w:val="Normal"/>
    <w:autoRedefine/>
    <w:qFormat/>
    <w:rsid w:val="002448B3"/>
    <w:pPr>
      <w:keepNext/>
      <w:numPr>
        <w:ilvl w:val="3"/>
        <w:numId w:val="3"/>
      </w:numPr>
      <w:spacing w:before="240" w:after="60"/>
      <w:outlineLvl w:val="3"/>
    </w:pPr>
    <w:rPr>
      <w:i/>
    </w:rPr>
  </w:style>
  <w:style w:type="paragraph" w:styleId="Ttulo5">
    <w:name w:val="heading 5"/>
    <w:basedOn w:val="Normal"/>
    <w:next w:val="Normal"/>
    <w:qFormat/>
    <w:rsid w:val="008B2A20"/>
    <w:pPr>
      <w:numPr>
        <w:ilvl w:val="4"/>
        <w:numId w:val="3"/>
      </w:numPr>
      <w:spacing w:before="240" w:after="60"/>
      <w:outlineLvl w:val="4"/>
    </w:pPr>
  </w:style>
  <w:style w:type="paragraph" w:styleId="Ttulo6">
    <w:name w:val="heading 6"/>
    <w:basedOn w:val="Normal"/>
    <w:next w:val="Normal"/>
    <w:qFormat/>
    <w:rsid w:val="008B2A20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i/>
    </w:rPr>
  </w:style>
  <w:style w:type="paragraph" w:styleId="Ttulo7">
    <w:name w:val="heading 7"/>
    <w:basedOn w:val="Normal"/>
    <w:next w:val="Normal"/>
    <w:qFormat/>
    <w:rsid w:val="008B2A20"/>
    <w:pPr>
      <w:numPr>
        <w:ilvl w:val="6"/>
        <w:numId w:val="3"/>
      </w:numPr>
      <w:spacing w:before="240" w:after="60"/>
      <w:outlineLvl w:val="6"/>
    </w:pPr>
    <w:rPr>
      <w:sz w:val="20"/>
    </w:rPr>
  </w:style>
  <w:style w:type="paragraph" w:styleId="Ttulo8">
    <w:name w:val="heading 8"/>
    <w:basedOn w:val="Normal"/>
    <w:next w:val="Normal"/>
    <w:qFormat/>
    <w:rsid w:val="008B2A20"/>
    <w:pPr>
      <w:numPr>
        <w:ilvl w:val="7"/>
        <w:numId w:val="3"/>
      </w:numPr>
      <w:spacing w:before="240" w:after="60"/>
      <w:outlineLvl w:val="7"/>
    </w:pPr>
    <w:rPr>
      <w:i/>
      <w:sz w:val="20"/>
    </w:rPr>
  </w:style>
  <w:style w:type="paragraph" w:styleId="Ttulo9">
    <w:name w:val="heading 9"/>
    <w:basedOn w:val="Normal"/>
    <w:next w:val="Normal"/>
    <w:qFormat/>
    <w:rsid w:val="008B2A20"/>
    <w:pPr>
      <w:numPr>
        <w:ilvl w:val="8"/>
        <w:numId w:val="3"/>
      </w:numPr>
      <w:spacing w:before="240" w:after="60"/>
      <w:outlineLvl w:val="8"/>
    </w:pPr>
    <w:rPr>
      <w:b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F7B9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F7B94"/>
    <w:pPr>
      <w:tabs>
        <w:tab w:val="center" w:pos="4252"/>
        <w:tab w:val="right" w:pos="8504"/>
      </w:tabs>
    </w:pPr>
  </w:style>
  <w:style w:type="paragraph" w:styleId="TDC1">
    <w:name w:val="toc 1"/>
    <w:basedOn w:val="Normal"/>
    <w:next w:val="Normal"/>
    <w:autoRedefine/>
    <w:uiPriority w:val="39"/>
    <w:rsid w:val="008B2A20"/>
    <w:pPr>
      <w:spacing w:before="240"/>
      <w:jc w:val="left"/>
    </w:pPr>
    <w:rPr>
      <w:rFonts w:ascii="Times New Roman" w:hAnsi="Times New Roman"/>
      <w:b/>
      <w:iCs/>
      <w:caps/>
      <w:sz w:val="26"/>
      <w:szCs w:val="28"/>
    </w:rPr>
  </w:style>
  <w:style w:type="paragraph" w:customStyle="1" w:styleId="PORTADA">
    <w:name w:val="PORTADA"/>
    <w:basedOn w:val="Ttulo1"/>
    <w:next w:val="Normal"/>
    <w:rsid w:val="008B2A20"/>
    <w:pPr>
      <w:spacing w:before="360" w:after="360"/>
    </w:pPr>
  </w:style>
  <w:style w:type="paragraph" w:styleId="TDC2">
    <w:name w:val="toc 2"/>
    <w:basedOn w:val="Normal"/>
    <w:next w:val="Normal"/>
    <w:autoRedefine/>
    <w:uiPriority w:val="39"/>
    <w:rsid w:val="002613F9"/>
    <w:pPr>
      <w:tabs>
        <w:tab w:val="left" w:pos="1276"/>
        <w:tab w:val="right" w:leader="dot" w:pos="9060"/>
      </w:tabs>
      <w:ind w:left="1276" w:hanging="709"/>
      <w:jc w:val="left"/>
    </w:pPr>
    <w:rPr>
      <w:bCs/>
      <w:szCs w:val="26"/>
    </w:rPr>
  </w:style>
  <w:style w:type="paragraph" w:styleId="TDC3">
    <w:name w:val="toc 3"/>
    <w:basedOn w:val="Normal"/>
    <w:next w:val="Normal"/>
    <w:autoRedefine/>
    <w:uiPriority w:val="39"/>
    <w:rsid w:val="002613F9"/>
    <w:pPr>
      <w:tabs>
        <w:tab w:val="left" w:pos="1985"/>
        <w:tab w:val="right" w:leader="dot" w:pos="9060"/>
      </w:tabs>
      <w:spacing w:before="0"/>
      <w:ind w:left="1985" w:hanging="709"/>
      <w:jc w:val="left"/>
    </w:pPr>
    <w:rPr>
      <w:rFonts w:ascii="Times New Roman" w:hAnsi="Times New Roman"/>
      <w:sz w:val="16"/>
      <w:szCs w:val="24"/>
    </w:rPr>
  </w:style>
  <w:style w:type="paragraph" w:styleId="TDC4">
    <w:name w:val="toc 4"/>
    <w:basedOn w:val="Normal"/>
    <w:next w:val="Normal"/>
    <w:autoRedefine/>
    <w:semiHidden/>
    <w:rsid w:val="008B2A20"/>
    <w:pPr>
      <w:spacing w:before="0"/>
      <w:ind w:left="660"/>
      <w:jc w:val="left"/>
    </w:pPr>
    <w:rPr>
      <w:rFonts w:ascii="Times New Roman" w:hAnsi="Times New Roman"/>
      <w:szCs w:val="24"/>
    </w:rPr>
  </w:style>
  <w:style w:type="paragraph" w:styleId="TDC5">
    <w:name w:val="toc 5"/>
    <w:basedOn w:val="Normal"/>
    <w:next w:val="Normal"/>
    <w:autoRedefine/>
    <w:semiHidden/>
    <w:rsid w:val="008B2A20"/>
    <w:pPr>
      <w:spacing w:before="0"/>
      <w:ind w:left="880"/>
      <w:jc w:val="left"/>
    </w:pPr>
    <w:rPr>
      <w:rFonts w:ascii="Times New Roman" w:hAnsi="Times New Roman"/>
      <w:szCs w:val="24"/>
    </w:rPr>
  </w:style>
  <w:style w:type="paragraph" w:styleId="TDC6">
    <w:name w:val="toc 6"/>
    <w:basedOn w:val="Normal"/>
    <w:next w:val="Normal"/>
    <w:autoRedefine/>
    <w:semiHidden/>
    <w:rsid w:val="008B2A20"/>
    <w:pPr>
      <w:spacing w:before="0"/>
      <w:ind w:left="1100"/>
      <w:jc w:val="left"/>
    </w:pPr>
    <w:rPr>
      <w:rFonts w:ascii="Times New Roman" w:hAnsi="Times New Roman"/>
      <w:szCs w:val="24"/>
    </w:rPr>
  </w:style>
  <w:style w:type="paragraph" w:styleId="TDC7">
    <w:name w:val="toc 7"/>
    <w:basedOn w:val="Normal"/>
    <w:next w:val="Normal"/>
    <w:autoRedefine/>
    <w:semiHidden/>
    <w:rsid w:val="008B2A20"/>
    <w:pPr>
      <w:spacing w:before="0"/>
      <w:ind w:left="1320"/>
      <w:jc w:val="left"/>
    </w:pPr>
    <w:rPr>
      <w:rFonts w:ascii="Times New Roman" w:hAnsi="Times New Roman"/>
      <w:szCs w:val="24"/>
    </w:rPr>
  </w:style>
  <w:style w:type="paragraph" w:styleId="TDC8">
    <w:name w:val="toc 8"/>
    <w:basedOn w:val="Normal"/>
    <w:next w:val="Normal"/>
    <w:autoRedefine/>
    <w:semiHidden/>
    <w:rsid w:val="008B2A20"/>
    <w:pPr>
      <w:spacing w:before="0"/>
      <w:ind w:left="1540"/>
      <w:jc w:val="left"/>
    </w:pPr>
    <w:rPr>
      <w:rFonts w:ascii="Times New Roman" w:hAnsi="Times New Roman"/>
      <w:szCs w:val="24"/>
    </w:rPr>
  </w:style>
  <w:style w:type="paragraph" w:styleId="TDC9">
    <w:name w:val="toc 9"/>
    <w:basedOn w:val="Normal"/>
    <w:next w:val="Normal"/>
    <w:autoRedefine/>
    <w:semiHidden/>
    <w:rsid w:val="008B2A20"/>
    <w:pPr>
      <w:spacing w:before="0"/>
      <w:ind w:left="1760"/>
      <w:jc w:val="left"/>
    </w:pPr>
    <w:rPr>
      <w:rFonts w:ascii="Times New Roman" w:hAnsi="Times New Roman"/>
      <w:szCs w:val="24"/>
    </w:rPr>
  </w:style>
  <w:style w:type="paragraph" w:styleId="Mapadeldocumento">
    <w:name w:val="Document Map"/>
    <w:basedOn w:val="Normal"/>
    <w:semiHidden/>
    <w:rsid w:val="008B2A20"/>
    <w:pPr>
      <w:shd w:val="clear" w:color="auto" w:fill="000080"/>
    </w:pPr>
    <w:rPr>
      <w:rFonts w:ascii="Tahoma" w:hAnsi="Tahoma"/>
    </w:rPr>
  </w:style>
  <w:style w:type="paragraph" w:customStyle="1" w:styleId="EstiloTimesNewRomanNegritaCentradoAntes0pto">
    <w:name w:val="Estilo Times New Roman Negrita Centrado Antes:  0 pto"/>
    <w:basedOn w:val="Normal"/>
    <w:rsid w:val="00AC5570"/>
    <w:pPr>
      <w:spacing w:before="0"/>
      <w:jc w:val="center"/>
    </w:pPr>
    <w:rPr>
      <w:b/>
      <w:bCs/>
    </w:rPr>
  </w:style>
  <w:style w:type="paragraph" w:styleId="Textoindependiente2">
    <w:name w:val="Body Text 2"/>
    <w:basedOn w:val="Normal"/>
    <w:rsid w:val="000B6701"/>
    <w:pPr>
      <w:spacing w:before="0" w:line="360" w:lineRule="auto"/>
    </w:pPr>
    <w:rPr>
      <w:sz w:val="22"/>
      <w:lang w:val="en-GB"/>
    </w:rPr>
  </w:style>
  <w:style w:type="character" w:styleId="Refdenotaalpie">
    <w:name w:val="footnote reference"/>
    <w:basedOn w:val="Fuentedeprrafopredeter"/>
    <w:semiHidden/>
    <w:rsid w:val="000B6701"/>
    <w:rPr>
      <w:vertAlign w:val="superscript"/>
    </w:rPr>
  </w:style>
  <w:style w:type="paragraph" w:customStyle="1" w:styleId="centradotexto">
    <w:name w:val="centrado texto"/>
    <w:basedOn w:val="Normal"/>
    <w:next w:val="Normal"/>
    <w:rsid w:val="000B6701"/>
    <w:pPr>
      <w:spacing w:before="220" w:after="220" w:line="220" w:lineRule="exact"/>
      <w:ind w:left="113" w:right="113"/>
      <w:jc w:val="center"/>
    </w:pPr>
    <w:rPr>
      <w:rFonts w:ascii="Times" w:hAnsi="Times"/>
      <w:b/>
      <w:sz w:val="20"/>
      <w:lang w:val="es-ES_tradnl"/>
    </w:rPr>
  </w:style>
  <w:style w:type="paragraph" w:styleId="Textodeglobo">
    <w:name w:val="Balloon Text"/>
    <w:basedOn w:val="Normal"/>
    <w:link w:val="TextodegloboCar"/>
    <w:rsid w:val="00031F4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31F41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rsid w:val="00484FA7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FD6DA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D44493"/>
    <w:rPr>
      <w:color w:val="80808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F5005"/>
    <w:rPr>
      <w:rFonts w:ascii="Arial" w:hAnsi="Arial"/>
      <w:sz w:val="24"/>
    </w:rPr>
  </w:style>
  <w:style w:type="paragraph" w:styleId="Ttulo">
    <w:name w:val="Title"/>
    <w:basedOn w:val="Normal"/>
    <w:next w:val="Normal"/>
    <w:link w:val="TtuloCar"/>
    <w:uiPriority w:val="10"/>
    <w:qFormat/>
    <w:rsid w:val="002E1DFB"/>
    <w:pPr>
      <w:pBdr>
        <w:bottom w:val="single" w:sz="8" w:space="4" w:color="4F81BD" w:themeColor="accent1"/>
      </w:pBdr>
      <w:spacing w:before="0"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2E1D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styleId="Listaclara">
    <w:name w:val="Light List"/>
    <w:basedOn w:val="Tablanormal"/>
    <w:uiPriority w:val="61"/>
    <w:rsid w:val="002E1DF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Textonotaalfinal">
    <w:name w:val="endnote text"/>
    <w:basedOn w:val="Normal"/>
    <w:link w:val="TextonotaalfinalCar"/>
    <w:rsid w:val="002E1DFB"/>
    <w:pPr>
      <w:spacing w:before="0"/>
    </w:pPr>
    <w:rPr>
      <w:sz w:val="20"/>
    </w:rPr>
  </w:style>
  <w:style w:type="character" w:customStyle="1" w:styleId="TextonotaalfinalCar">
    <w:name w:val="Texto nota al final Car"/>
    <w:basedOn w:val="Fuentedeprrafopredeter"/>
    <w:link w:val="Textonotaalfinal"/>
    <w:rsid w:val="002E1DFB"/>
    <w:rPr>
      <w:rFonts w:ascii="Arial" w:hAnsi="Arial"/>
    </w:rPr>
  </w:style>
  <w:style w:type="character" w:styleId="Refdenotaalfinal">
    <w:name w:val="endnote reference"/>
    <w:basedOn w:val="Fuentedeprrafopredeter"/>
    <w:rsid w:val="002E1DFB"/>
    <w:rPr>
      <w:vertAlign w:val="superscript"/>
    </w:rPr>
  </w:style>
  <w:style w:type="paragraph" w:styleId="Textonotapie">
    <w:name w:val="footnote text"/>
    <w:basedOn w:val="Normal"/>
    <w:link w:val="TextonotapieCar"/>
    <w:rsid w:val="00FC57E9"/>
    <w:pPr>
      <w:spacing w:before="0"/>
    </w:pPr>
    <w:rPr>
      <w:sz w:val="20"/>
    </w:rPr>
  </w:style>
  <w:style w:type="character" w:customStyle="1" w:styleId="TextonotapieCar">
    <w:name w:val="Texto nota pie Car"/>
    <w:basedOn w:val="Fuentedeprrafopredeter"/>
    <w:link w:val="Textonotapie"/>
    <w:rsid w:val="00FC57E9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file://ada/DTecnologia/Unidades/AUT_ControlAutomatico/Automatizacion/LabVIEW/GenericSoft_SVN/Librerias/trun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izpizua\AppData\Roaming\Microsoft\Plantillas\Tekniker\Informes\InformeIK4Tekink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93CDBC15704D368F2D478C4607D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B60C67-DB42-44F4-8F8D-AB9D7D062733}"/>
      </w:docPartPr>
      <w:docPartBody>
        <w:p w:rsidR="0076001C" w:rsidRDefault="003D4F57">
          <w:pPr>
            <w:pStyle w:val="6793CDBC15704D368F2D478C4607D7F6"/>
          </w:pPr>
          <w:r w:rsidRPr="00F53EC8">
            <w:rPr>
              <w:rStyle w:val="Textodelmarcadordeposicin"/>
            </w:rPr>
            <w:t>[Título]</w:t>
          </w:r>
        </w:p>
      </w:docPartBody>
    </w:docPart>
    <w:docPart>
      <w:docPartPr>
        <w:name w:val="96F32DA70C924EFCB74E08A8E02D9C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E6327C-7C97-429C-A496-26CCB777743C}"/>
      </w:docPartPr>
      <w:docPartBody>
        <w:p w:rsidR="0076001C" w:rsidRDefault="003D4F57">
          <w:pPr>
            <w:pStyle w:val="96F32DA70C924EFCB74E08A8E02D9CE8"/>
          </w:pPr>
          <w:r w:rsidRPr="00F53EC8">
            <w:rPr>
              <w:rStyle w:val="Textodelmarcadordeposicin"/>
            </w:rPr>
            <w:t>[Asunto]</w:t>
          </w:r>
        </w:p>
      </w:docPartBody>
    </w:docPart>
    <w:docPart>
      <w:docPartPr>
        <w:name w:val="BEAD403F016F4F479F03CEE3FC6933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5810DE-0F9A-4202-85F6-5A8E74AFD47D}"/>
      </w:docPartPr>
      <w:docPartBody>
        <w:p w:rsidR="0076001C" w:rsidRDefault="003D4F57">
          <w:pPr>
            <w:pStyle w:val="BEAD403F016F4F479F03CEE3FC69339F"/>
          </w:pPr>
          <w:r w:rsidRPr="00F53EC8">
            <w:rPr>
              <w:rStyle w:val="Textodelmarcadordeposicin"/>
            </w:rPr>
            <w:t>[Título]</w:t>
          </w:r>
        </w:p>
      </w:docPartBody>
    </w:docPart>
    <w:docPart>
      <w:docPartPr>
        <w:name w:val="D5AF72FF19394F9298F19255665E03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361384-422B-41AB-8065-516E18E6BEE7}"/>
      </w:docPartPr>
      <w:docPartBody>
        <w:p w:rsidR="0076001C" w:rsidRDefault="003D4F57">
          <w:pPr>
            <w:pStyle w:val="D5AF72FF19394F9298F19255665E0320"/>
          </w:pPr>
          <w:r w:rsidRPr="00F53EC8">
            <w:rPr>
              <w:rStyle w:val="Textodelmarcadordeposicin"/>
            </w:rPr>
            <w:t>[Asunto]</w:t>
          </w:r>
        </w:p>
      </w:docPartBody>
    </w:docPart>
    <w:docPart>
      <w:docPartPr>
        <w:name w:val="1EE1FBD78E84410B81C464F62DBC0F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292604-B31B-47EE-9550-99BD85954BB8}"/>
      </w:docPartPr>
      <w:docPartBody>
        <w:p w:rsidR="0076001C" w:rsidRDefault="003D4F57">
          <w:pPr>
            <w:pStyle w:val="1EE1FBD78E84410B81C464F62DBC0F0C"/>
          </w:pPr>
          <w:r w:rsidRPr="00D554E0">
            <w:rPr>
              <w:rStyle w:val="Textodelmarcadordeposicin"/>
            </w:rPr>
            <w:t>[Categoría]</w:t>
          </w:r>
        </w:p>
      </w:docPartBody>
    </w:docPart>
    <w:docPart>
      <w:docPartPr>
        <w:name w:val="5EEEC5C2C3754D9E8539F06A529B6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A72252-79AA-4711-98DF-D79E7DD2C1C5}"/>
      </w:docPartPr>
      <w:docPartBody>
        <w:p w:rsidR="0076001C" w:rsidRDefault="00A91111">
          <w:r w:rsidRPr="00CA61D6">
            <w:rPr>
              <w:rStyle w:val="Textodelmarcadordeposicin"/>
            </w:rPr>
            <w:t>[Autor]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91111"/>
    <w:rsid w:val="003D4F57"/>
    <w:rsid w:val="00644CE3"/>
    <w:rsid w:val="0076001C"/>
    <w:rsid w:val="008D154D"/>
    <w:rsid w:val="00A91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0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91111"/>
    <w:rPr>
      <w:color w:val="808080"/>
    </w:rPr>
  </w:style>
  <w:style w:type="paragraph" w:customStyle="1" w:styleId="6793CDBC15704D368F2D478C4607D7F6">
    <w:name w:val="6793CDBC15704D368F2D478C4607D7F6"/>
    <w:rsid w:val="0076001C"/>
  </w:style>
  <w:style w:type="paragraph" w:customStyle="1" w:styleId="96F32DA70C924EFCB74E08A8E02D9CE8">
    <w:name w:val="96F32DA70C924EFCB74E08A8E02D9CE8"/>
    <w:rsid w:val="0076001C"/>
  </w:style>
  <w:style w:type="paragraph" w:customStyle="1" w:styleId="BEAD403F016F4F479F03CEE3FC69339F">
    <w:name w:val="BEAD403F016F4F479F03CEE3FC69339F"/>
    <w:rsid w:val="0076001C"/>
  </w:style>
  <w:style w:type="paragraph" w:customStyle="1" w:styleId="D5AF72FF19394F9298F19255665E0320">
    <w:name w:val="D5AF72FF19394F9298F19255665E0320"/>
    <w:rsid w:val="0076001C"/>
  </w:style>
  <w:style w:type="paragraph" w:customStyle="1" w:styleId="1EE1FBD78E84410B81C464F62DBC0F0C">
    <w:name w:val="1EE1FBD78E84410B81C464F62DBC0F0C"/>
    <w:rsid w:val="0076001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2201E-07A4-41AC-ADA4-B62B69EEA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InformeIK4Tekinker.dotx</Template>
  <TotalTime>972</TotalTime>
  <Pages>6</Pages>
  <Words>553</Words>
  <Characters>3047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4</vt:i4>
      </vt:variant>
    </vt:vector>
  </HeadingPairs>
  <TitlesOfParts>
    <vt:vector size="5" baseType="lpstr">
      <vt:lpstr>TortoiseSVN y LabVIEW</vt:lpstr>
      <vt:lpstr>INTRODUCCIÓN</vt:lpstr>
      <vt:lpstr>TORTOISE Y LABVIEW</vt:lpstr>
      <vt:lpstr>Reserva de derechos</vt:lpstr>
      <vt:lpstr/>
    </vt:vector>
  </TitlesOfParts>
  <Company>IK4 Tekniker</Company>
  <LinksUpToDate>false</LinksUpToDate>
  <CharactersWithSpaces>3593</CharactersWithSpaces>
  <SharedDoc>false</SharedDoc>
  <HLinks>
    <vt:vector size="90" baseType="variant">
      <vt:variant>
        <vt:i4>1048634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_Toc158626123</vt:lpwstr>
      </vt:variant>
      <vt:variant>
        <vt:i4>1048634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_Toc158626122</vt:lpwstr>
      </vt:variant>
      <vt:variant>
        <vt:i4>1048634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_Toc158626121</vt:lpwstr>
      </vt:variant>
      <vt:variant>
        <vt:i4>1048634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_Toc158626120</vt:lpwstr>
      </vt:variant>
      <vt:variant>
        <vt:i4>1245242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_Toc158626119</vt:lpwstr>
      </vt:variant>
      <vt:variant>
        <vt:i4>1245242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_Toc158626118</vt:lpwstr>
      </vt:variant>
      <vt:variant>
        <vt:i4>1245242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_Toc158626117</vt:lpwstr>
      </vt:variant>
      <vt:variant>
        <vt:i4>1245242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_Toc158626116</vt:lpwstr>
      </vt:variant>
      <vt:variant>
        <vt:i4>1245242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_Toc158626115</vt:lpwstr>
      </vt:variant>
      <vt:variant>
        <vt:i4>1245242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_Toc158626114</vt:lpwstr>
      </vt:variant>
      <vt:variant>
        <vt:i4>1245242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_Toc158626113</vt:lpwstr>
      </vt:variant>
      <vt:variant>
        <vt:i4>1245242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_Toc158626112</vt:lpwstr>
      </vt:variant>
      <vt:variant>
        <vt:i4>1245242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_Toc158626111</vt:lpwstr>
      </vt:variant>
      <vt:variant>
        <vt:i4>1245242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_Toc158626110</vt:lpwstr>
      </vt:variant>
      <vt:variant>
        <vt:i4>1179706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_Toc158626109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TortoiseSVN y LabVIEW</dc:title>
  <dc:subject>Librerías IK4-TEKNIKER</dc:subject>
  <dc:creator>Ion Perez</dc:creator>
  <cp:lastModifiedBy>Alberto Izpizua</cp:lastModifiedBy>
  <cp:revision>8</cp:revision>
  <cp:lastPrinted>2013-04-04T14:36:00Z</cp:lastPrinted>
  <dcterms:created xsi:type="dcterms:W3CDTF">2013-01-02T15:42:00Z</dcterms:created>
  <dcterms:modified xsi:type="dcterms:W3CDTF">2014-01-23T16:17:00Z</dcterms:modified>
  <cp:category>LIBRERIAS LABVIEW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i4>1</vt:i4>
  </property>
</Properties>
</file>